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85" w:rsidRDefault="00CB33FA" w:rsidP="00CB33FA">
      <w:pPr>
        <w:jc w:val="center"/>
        <w:rPr>
          <w:rFonts w:ascii="方正小标宋简体" w:eastAsia="方正小标宋简体"/>
          <w:sz w:val="32"/>
          <w:szCs w:val="32"/>
        </w:rPr>
      </w:pPr>
      <w:bookmarkStart w:id="0" w:name="_GoBack"/>
      <w:bookmarkEnd w:id="0"/>
      <w:r w:rsidRPr="00CB33FA">
        <w:rPr>
          <w:rFonts w:ascii="方正小标宋简体" w:eastAsia="方正小标宋简体" w:hint="eastAsia"/>
          <w:sz w:val="32"/>
          <w:szCs w:val="32"/>
        </w:rPr>
        <w:t>新疆新正检测技术有限责任公司</w:t>
      </w:r>
      <w:r>
        <w:rPr>
          <w:rFonts w:ascii="方正小标宋简体" w:eastAsia="方正小标宋简体" w:hint="eastAsia"/>
          <w:sz w:val="32"/>
          <w:szCs w:val="32"/>
        </w:rPr>
        <w:t>简介</w:t>
      </w:r>
    </w:p>
    <w:p w:rsidR="00CB33FA" w:rsidRPr="00CB33FA" w:rsidRDefault="00CB33FA" w:rsidP="00CB33FA">
      <w:pPr>
        <w:ind w:firstLineChars="200" w:firstLine="560"/>
        <w:rPr>
          <w:rFonts w:ascii="方正仿宋简体" w:eastAsia="方正仿宋简体"/>
          <w:sz w:val="28"/>
          <w:szCs w:val="28"/>
        </w:rPr>
      </w:pPr>
      <w:r w:rsidRPr="00CB33FA">
        <w:rPr>
          <w:rFonts w:ascii="方正仿宋简体" w:eastAsia="方正仿宋简体" w:hint="eastAsia"/>
          <w:sz w:val="28"/>
          <w:szCs w:val="28"/>
        </w:rPr>
        <w:t>新疆新正检测技术有限责任公司其前身系中建新疆安装工程有限责任公司中心实验室，于 1996 年被中国机械工程学会无损检测分会接纳为团体会员单位，1998 年通过国家技术监督局 CMA 认证，2003 年正式注册成为具有独立法人资格并被国家质量监督检验检疫总局批准的检验检测专门服务机构。公司注册资金 500 万元，是集无损检测、化学分析、金属材料物理性能试验、紧固件检验、焊接检验、焊工培训等多专业的综合性检测试验服务企业。</w:t>
      </w:r>
    </w:p>
    <w:p w:rsidR="00CB33FA" w:rsidRPr="00CB33FA" w:rsidRDefault="00CB33FA" w:rsidP="00CB33FA">
      <w:pPr>
        <w:ind w:firstLineChars="200" w:firstLine="560"/>
        <w:rPr>
          <w:rFonts w:ascii="方正仿宋简体" w:eastAsia="方正仿宋简体"/>
          <w:sz w:val="28"/>
          <w:szCs w:val="28"/>
        </w:rPr>
      </w:pPr>
      <w:r w:rsidRPr="00CB33FA">
        <w:rPr>
          <w:rFonts w:ascii="方正仿宋简体" w:eastAsia="方正仿宋简体" w:hint="eastAsia"/>
          <w:sz w:val="28"/>
          <w:szCs w:val="28"/>
        </w:rPr>
        <w:t>公司现有自治区技术监督局颁发的《资质认定计量认证》（CMA）证书、国家质监总局批准颁发的《特种设备检验检测机构核准》无损检测 A 级资质证书、自治区建设厅颁发的《自治区建设工程质量检测机构》钢结构专业资质证书、自治区环保局颁发的《辐射安全许可证》，通过了“质量、环境、职业健康安全管理体系”认证；公司先后成为中国特种设备检验协会特种设备无损检测工作委员会副主任单位，中国机械工程学会无损检测、理化检验分会理事单位，中国建筑钢结构协会会员、焊接分会会员单位，新疆维吾尔自治区建设工程质量监督协会常务理事单位，新疆机械工程学会无损检测、理化检验、焊接专业委员会副理事单位，新疆维吾尔自治区特种设备协会会员单位，乌鲁木齐市建筑工程检验检测协会副会长单位，新疆维吾尔自治区质量检验检测协会理事单位。</w:t>
      </w:r>
    </w:p>
    <w:p w:rsidR="00CB33FA" w:rsidRPr="00CB33FA" w:rsidRDefault="00CB33FA" w:rsidP="00CB33FA">
      <w:pPr>
        <w:ind w:firstLineChars="200" w:firstLine="560"/>
        <w:rPr>
          <w:rFonts w:ascii="方正仿宋简体" w:eastAsia="方正仿宋简体"/>
          <w:sz w:val="28"/>
          <w:szCs w:val="28"/>
        </w:rPr>
      </w:pPr>
      <w:r w:rsidRPr="00CB33FA">
        <w:rPr>
          <w:rFonts w:ascii="方正仿宋简体" w:eastAsia="方正仿宋简体" w:hint="eastAsia"/>
          <w:sz w:val="28"/>
          <w:szCs w:val="28"/>
        </w:rPr>
        <w:t>公司总部位于乌鲁木齐市，现有职工 70 人，具备各类专业技术人才，其中检验检测高级 5 人，中级 52 人，其他各类专业技术人</w:t>
      </w:r>
      <w:r w:rsidRPr="00CB33FA">
        <w:rPr>
          <w:rFonts w:ascii="方正仿宋简体" w:eastAsia="方正仿宋简体" w:hint="eastAsia"/>
          <w:sz w:val="28"/>
          <w:szCs w:val="28"/>
        </w:rPr>
        <w:lastRenderedPageBreak/>
        <w:t>员 16 人；注册二级建造师 5 人，二级注册结构工程师 1 人。公司下设安全质量技术部、业务部、设备材料管理部、财务资金部、市场合约及党务综合部、无损检测室、理化室、焊接室、电气仪表调试中心。公司建筑面积共 2770 平方米，其中试验室面积 450.4 平方米、办公场所面积 1409.6 平方米、场地面积 910 平方米，配备国内外先进检验检测精良设备 241 台(套)，仪器设备固定资产原值高达 612.56 万元，是自治区颇具规模实力和有影响的检验检测队伍。</w:t>
      </w:r>
    </w:p>
    <w:p w:rsidR="00CB33FA" w:rsidRPr="00CB33FA" w:rsidRDefault="00CB33FA" w:rsidP="00CB33FA">
      <w:pPr>
        <w:ind w:firstLineChars="200" w:firstLine="560"/>
        <w:rPr>
          <w:rFonts w:ascii="方正仿宋简体" w:eastAsia="方正仿宋简体"/>
          <w:sz w:val="28"/>
          <w:szCs w:val="28"/>
        </w:rPr>
      </w:pPr>
      <w:r w:rsidRPr="00CB33FA">
        <w:rPr>
          <w:rFonts w:ascii="方正仿宋简体" w:eastAsia="方正仿宋简体" w:hint="eastAsia"/>
          <w:sz w:val="28"/>
          <w:szCs w:val="28"/>
        </w:rPr>
        <w:t>公司严格实施管理体系认证，检验检测工作的质量安全得到保障，完成了一系列典型工程。2003 年以来，公司的足迹遍布天山南北，亦曾走出</w:t>
      </w:r>
      <w:proofErr w:type="gramStart"/>
      <w:r w:rsidRPr="00CB33FA">
        <w:rPr>
          <w:rFonts w:ascii="方正仿宋简体" w:eastAsia="方正仿宋简体" w:hint="eastAsia"/>
          <w:sz w:val="28"/>
          <w:szCs w:val="28"/>
        </w:rPr>
        <w:t>疆外承担</w:t>
      </w:r>
      <w:proofErr w:type="gramEnd"/>
      <w:r w:rsidRPr="00CB33FA">
        <w:rPr>
          <w:rFonts w:ascii="方正仿宋简体" w:eastAsia="方正仿宋简体" w:hint="eastAsia"/>
          <w:sz w:val="28"/>
          <w:szCs w:val="28"/>
        </w:rPr>
        <w:t>检验检测任务，曾先后在济南、莱芜、汉中、太原、昆明、广州、延安、金昌等地开展检测工作，检测试验范围涉及建筑安装、石油、化工、钢铁、风能、机电安装、冶金、水利水电、公路桥梁、城建供热供气及机械加工等行业，在新疆行业领域内具有雄厚的技术实力和较强的社会影响力，企业的品牌美誉度得到业界的广泛认可，综合实力稳居地区同行业前列。</w:t>
      </w:r>
    </w:p>
    <w:sectPr w:rsidR="00CB33FA" w:rsidRPr="00CB3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87" w:rsidRDefault="003C3A87" w:rsidP="002A3279">
      <w:r>
        <w:separator/>
      </w:r>
    </w:p>
  </w:endnote>
  <w:endnote w:type="continuationSeparator" w:id="0">
    <w:p w:rsidR="003C3A87" w:rsidRDefault="003C3A87" w:rsidP="002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87" w:rsidRDefault="003C3A87" w:rsidP="002A3279">
      <w:r>
        <w:separator/>
      </w:r>
    </w:p>
  </w:footnote>
  <w:footnote w:type="continuationSeparator" w:id="0">
    <w:p w:rsidR="003C3A87" w:rsidRDefault="003C3A87" w:rsidP="002A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1A"/>
    <w:rsid w:val="00232D92"/>
    <w:rsid w:val="002A3279"/>
    <w:rsid w:val="003C3A87"/>
    <w:rsid w:val="007A521A"/>
    <w:rsid w:val="0085731D"/>
    <w:rsid w:val="00CB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279"/>
    <w:rPr>
      <w:sz w:val="18"/>
      <w:szCs w:val="18"/>
    </w:rPr>
  </w:style>
  <w:style w:type="paragraph" w:styleId="a4">
    <w:name w:val="footer"/>
    <w:basedOn w:val="a"/>
    <w:link w:val="Char0"/>
    <w:uiPriority w:val="99"/>
    <w:unhideWhenUsed/>
    <w:rsid w:val="002A3279"/>
    <w:pPr>
      <w:tabs>
        <w:tab w:val="center" w:pos="4153"/>
        <w:tab w:val="right" w:pos="8306"/>
      </w:tabs>
      <w:snapToGrid w:val="0"/>
      <w:jc w:val="left"/>
    </w:pPr>
    <w:rPr>
      <w:sz w:val="18"/>
      <w:szCs w:val="18"/>
    </w:rPr>
  </w:style>
  <w:style w:type="character" w:customStyle="1" w:styleId="Char0">
    <w:name w:val="页脚 Char"/>
    <w:basedOn w:val="a0"/>
    <w:link w:val="a4"/>
    <w:uiPriority w:val="99"/>
    <w:rsid w:val="002A32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279"/>
    <w:rPr>
      <w:sz w:val="18"/>
      <w:szCs w:val="18"/>
    </w:rPr>
  </w:style>
  <w:style w:type="paragraph" w:styleId="a4">
    <w:name w:val="footer"/>
    <w:basedOn w:val="a"/>
    <w:link w:val="Char0"/>
    <w:uiPriority w:val="99"/>
    <w:unhideWhenUsed/>
    <w:rsid w:val="002A3279"/>
    <w:pPr>
      <w:tabs>
        <w:tab w:val="center" w:pos="4153"/>
        <w:tab w:val="right" w:pos="8306"/>
      </w:tabs>
      <w:snapToGrid w:val="0"/>
      <w:jc w:val="left"/>
    </w:pPr>
    <w:rPr>
      <w:sz w:val="18"/>
      <w:szCs w:val="18"/>
    </w:rPr>
  </w:style>
  <w:style w:type="character" w:customStyle="1" w:styleId="Char0">
    <w:name w:val="页脚 Char"/>
    <w:basedOn w:val="a0"/>
    <w:link w:val="a4"/>
    <w:uiPriority w:val="99"/>
    <w:rsid w:val="002A32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xuhaomo</dc:creator>
  <cp:lastModifiedBy>lenove</cp:lastModifiedBy>
  <cp:revision>2</cp:revision>
  <dcterms:created xsi:type="dcterms:W3CDTF">2021-10-28T07:22:00Z</dcterms:created>
  <dcterms:modified xsi:type="dcterms:W3CDTF">2021-10-28T07:22:00Z</dcterms:modified>
</cp:coreProperties>
</file>