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77" w:rsidRPr="00452D57" w:rsidRDefault="00795424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黑体" w:eastAsia="黑体" w:hAnsi="黑体" w:hint="eastAsia"/>
          <w:sz w:val="72"/>
          <w:szCs w:val="72"/>
        </w:rPr>
        <w:t xml:space="preserve"> </w:t>
      </w:r>
      <w:r w:rsidRPr="00452D57">
        <w:rPr>
          <w:rFonts w:ascii="方正小标宋简体" w:eastAsia="方正小标宋简体" w:hAnsi="黑体" w:hint="eastAsia"/>
          <w:sz w:val="32"/>
          <w:szCs w:val="32"/>
        </w:rPr>
        <w:t>文山</w:t>
      </w:r>
      <w:proofErr w:type="gramStart"/>
      <w:r w:rsidRPr="00452D57">
        <w:rPr>
          <w:rFonts w:ascii="方正小标宋简体" w:eastAsia="方正小标宋简体" w:hAnsi="黑体" w:hint="eastAsia"/>
          <w:sz w:val="32"/>
          <w:szCs w:val="32"/>
        </w:rPr>
        <w:t>州质量</w:t>
      </w:r>
      <w:proofErr w:type="gramEnd"/>
      <w:r w:rsidRPr="00452D57">
        <w:rPr>
          <w:rFonts w:ascii="方正小标宋简体" w:eastAsia="方正小标宋简体" w:hAnsi="黑体" w:hint="eastAsia"/>
          <w:sz w:val="32"/>
          <w:szCs w:val="32"/>
        </w:rPr>
        <w:t>技术监督综合检测中心简介</w:t>
      </w:r>
    </w:p>
    <w:p w:rsidR="008A3A77" w:rsidRPr="00452D57" w:rsidRDefault="00795424" w:rsidP="00452D57">
      <w:pPr>
        <w:spacing w:line="640" w:lineRule="exact"/>
        <w:ind w:firstLineChars="250" w:firstLine="700"/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</w:pP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文山</w:t>
      </w:r>
      <w:proofErr w:type="gramStart"/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州质量</w:t>
      </w:r>
      <w:proofErr w:type="gramEnd"/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技术监督综合检测中心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,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成立于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1991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年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2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月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，其前身是</w:t>
      </w:r>
      <w:r w:rsidRPr="00452D57">
        <w:rPr>
          <w:rFonts w:ascii="方正仿宋简体" w:eastAsia="方正仿宋简体" w:hAnsi="楷体" w:cs="Times New Roman" w:hint="eastAsia"/>
          <w:sz w:val="28"/>
          <w:szCs w:val="28"/>
        </w:rPr>
        <w:t>文山</w:t>
      </w:r>
      <w:proofErr w:type="gramStart"/>
      <w:r w:rsidRPr="00452D57">
        <w:rPr>
          <w:rFonts w:ascii="方正仿宋简体" w:eastAsia="方正仿宋简体" w:hAnsi="楷体" w:cs="Times New Roman" w:hint="eastAsia"/>
          <w:sz w:val="28"/>
          <w:szCs w:val="28"/>
        </w:rPr>
        <w:t>州产品</w:t>
      </w:r>
      <w:proofErr w:type="gramEnd"/>
      <w:r w:rsidRPr="00452D57">
        <w:rPr>
          <w:rFonts w:ascii="方正仿宋简体" w:eastAsia="方正仿宋简体" w:hAnsi="楷体" w:cs="Times New Roman" w:hint="eastAsia"/>
          <w:sz w:val="28"/>
          <w:szCs w:val="28"/>
        </w:rPr>
        <w:t>质量监督检验所和计量测试所。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是云南省市场监督管理局直属的副处建制的全额拨款事业单位。中心是集计量检定、质量检验和特种设备检验为一体的综合检验机构。</w:t>
      </w:r>
      <w:r w:rsidRPr="00452D57"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  <w:t>承担着全州产品质量检验、计量</w:t>
      </w:r>
      <w:r w:rsidRPr="00452D57">
        <w:rPr>
          <w:rFonts w:ascii="方正仿宋简体" w:eastAsia="方正仿宋简体" w:hAnsi="楷体" w:cs="Times New Roman" w:hint="eastAsia"/>
          <w:color w:val="000000"/>
          <w:sz w:val="28"/>
          <w:szCs w:val="28"/>
          <w:shd w:val="clear" w:color="auto" w:fill="FFFFFF"/>
        </w:rPr>
        <w:t>器具检定、校准和检测、特种设备安全检验等工作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。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1999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年根据州政府的批准加挂“文山州产品质量监督检验三七质检站”，经过多年的检测能力提升和设备更新，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2017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年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4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月，我中心获云南省质量技术监督局批准成立“云南省三七产品质量检验中心”并正式运行。这是文山州的第一个省级产品质量检测中心。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 xml:space="preserve">  </w:t>
      </w:r>
    </w:p>
    <w:p w:rsidR="008A3A77" w:rsidRPr="00452D57" w:rsidRDefault="00795424" w:rsidP="00452D57">
      <w:pPr>
        <w:spacing w:line="640" w:lineRule="exact"/>
        <w:ind w:firstLineChars="250" w:firstLine="700"/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</w:pPr>
      <w:bookmarkStart w:id="0" w:name="_GoBack"/>
      <w:bookmarkEnd w:id="0"/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中心内设四所二室，即产品质量检验所（内设食品检验室、建材检验室、化学检验室）、计量测试所、特种设备检验所、标准信息所、办公室、质量控制室。中心核定编制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41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人，现有编制内人员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38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人，外聘人员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26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人，共计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64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人。中心位于文山三七产业园区内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,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占地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5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亩，建有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6479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平方米，</w:t>
      </w:r>
      <w:proofErr w:type="gramStart"/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集食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品</w:t>
      </w:r>
      <w:proofErr w:type="gramEnd"/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理化分析、非食品产品分析、大型仪器分析、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P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Ⅱ微生物实验室、计量器具检定和</w:t>
      </w:r>
      <w:r w:rsidRPr="00452D57">
        <w:rPr>
          <w:rFonts w:ascii="方正仿宋简体" w:eastAsia="方正仿宋简体" w:hAnsi="楷体" w:cs="Times New Roman" w:hint="eastAsia"/>
          <w:color w:val="000000"/>
          <w:sz w:val="28"/>
          <w:szCs w:val="28"/>
          <w:shd w:val="clear" w:color="auto" w:fill="FFFFFF"/>
        </w:rPr>
        <w:t>特种设备安全检验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为一体的综合实验楼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，其中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专业工作实验室共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38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间，微生物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P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Ⅱ实验室面积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</w:rPr>
        <w:t>93.5m</w:t>
      </w:r>
      <w:r w:rsidRPr="00452D57">
        <w:rPr>
          <w:rFonts w:ascii="方正仿宋简体" w:eastAsia="方正仿宋简体" w:hAnsi="楷体" w:hint="eastAsia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。</w:t>
      </w:r>
    </w:p>
    <w:p w:rsidR="008A3A77" w:rsidRPr="00452D57" w:rsidRDefault="00795424">
      <w:pPr>
        <w:spacing w:line="640" w:lineRule="exact"/>
        <w:ind w:firstLineChars="200" w:firstLine="560"/>
        <w:jc w:val="left"/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</w:pP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中心先后取得了检验检测机构资质认定、特种设备检验机构核准以及法定计量检定机构考核资质。主要业务范围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有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食品质量检验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、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工业产品质量检验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、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计量检定、校准和检验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、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特种设备检验检测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、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职业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lastRenderedPageBreak/>
        <w:t>技术培训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。</w:t>
      </w:r>
    </w:p>
    <w:p w:rsidR="008A3A77" w:rsidRPr="00452D57" w:rsidRDefault="00795424">
      <w:pPr>
        <w:spacing w:line="640" w:lineRule="exact"/>
        <w:ind w:firstLineChars="200" w:firstLine="560"/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</w:pP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中心按照实验室质量体系运行要求，建立了完善和适用的质量管理体系和配套的行政管理手册，建立和采用了网络化软件管理系统，能够全面覆盖本机构和实验室所有工作、活动、要素、过程和环节，保证“科学检测、客观公正、准确高效、文明服务”的质量方针得以贯彻实施。中心全体员工思想态度端正，廉洁自律，注重与客户的沟通，听取客户意见，不断改进工作方法和工作作风，秉持热情、高效、文明服务宗旨，成为政府信赖、社会认可、客户满意的第三方检测公共平台。</w:t>
      </w:r>
    </w:p>
    <w:p w:rsidR="008A3A77" w:rsidRPr="00452D57" w:rsidRDefault="00795424" w:rsidP="00452D57">
      <w:pPr>
        <w:ind w:firstLineChars="200" w:firstLine="560"/>
        <w:rPr>
          <w:rFonts w:ascii="方正仿宋简体" w:eastAsia="方正仿宋简体" w:hAnsi="楷体" w:cs="Times New Roman" w:hint="eastAsia"/>
          <w:sz w:val="28"/>
          <w:szCs w:val="28"/>
          <w:shd w:val="clear" w:color="auto" w:fill="FFFFFF"/>
        </w:rPr>
      </w:pP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中心以“项目全覆盖、强而精”和建设省内领先检测中心标准作为建设目标要求，主动与地方产</w:t>
      </w:r>
      <w:r w:rsidRPr="00452D57">
        <w:rPr>
          <w:rFonts w:ascii="方正仿宋简体" w:eastAsia="方正仿宋简体" w:hAnsi="楷体" w:hint="eastAsia"/>
          <w:sz w:val="28"/>
          <w:szCs w:val="28"/>
          <w:shd w:val="clear" w:color="auto" w:fill="FFFFFF"/>
        </w:rPr>
        <w:t>业对接，为三七加工生产、销售提供全方位的便捷服务，依托三七园区区位优势，协助企业开展原材料进货验收把关、产品过程检验、出厂检验、现场生产加工、基地栽种技术指导等工作，适时举办标准方法、栽种规范、检验技术及质量管理宣贯培训，将开展标准样品研制，参与标准制修订、新技术、新工艺和新产品研发。同时，积极配合地方政府和食品安全监管部门履行食品安全监督检验、风险监测工作，主动承担三七产品及行业质量状况分析、产业发展规划、标准化示范及品牌战略推进等工作，为云南发展高原特色产业、地方经济发展提供强有力的技术支撑。</w:t>
      </w:r>
    </w:p>
    <w:sectPr w:rsidR="008A3A77" w:rsidRPr="00452D5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24" w:rsidRDefault="00795424">
      <w:r>
        <w:separator/>
      </w:r>
    </w:p>
  </w:endnote>
  <w:endnote w:type="continuationSeparator" w:id="0">
    <w:p w:rsidR="00795424" w:rsidRDefault="007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6844"/>
    </w:sdtPr>
    <w:sdtEndPr/>
    <w:sdtContent>
      <w:sdt>
        <w:sdtPr>
          <w:id w:val="98381352"/>
        </w:sdtPr>
        <w:sdtEndPr/>
        <w:sdtContent>
          <w:p w:rsidR="008A3A77" w:rsidRDefault="00795424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2D5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2D5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A77" w:rsidRDefault="008A3A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24" w:rsidRDefault="00795424">
      <w:r>
        <w:separator/>
      </w:r>
    </w:p>
  </w:footnote>
  <w:footnote w:type="continuationSeparator" w:id="0">
    <w:p w:rsidR="00795424" w:rsidRDefault="0079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81"/>
    <w:rsid w:val="00005923"/>
    <w:rsid w:val="00036982"/>
    <w:rsid w:val="000474D8"/>
    <w:rsid w:val="00055C47"/>
    <w:rsid w:val="000649EC"/>
    <w:rsid w:val="00073D3D"/>
    <w:rsid w:val="00081BE3"/>
    <w:rsid w:val="000A390B"/>
    <w:rsid w:val="000B09C1"/>
    <w:rsid w:val="000B132A"/>
    <w:rsid w:val="000B463B"/>
    <w:rsid w:val="000B5EFE"/>
    <w:rsid w:val="000D6881"/>
    <w:rsid w:val="000F0664"/>
    <w:rsid w:val="000F398E"/>
    <w:rsid w:val="00110761"/>
    <w:rsid w:val="00120325"/>
    <w:rsid w:val="00143A9B"/>
    <w:rsid w:val="001C0D6B"/>
    <w:rsid w:val="001C413C"/>
    <w:rsid w:val="001F495A"/>
    <w:rsid w:val="001F6647"/>
    <w:rsid w:val="00237F38"/>
    <w:rsid w:val="00246180"/>
    <w:rsid w:val="002568C9"/>
    <w:rsid w:val="00256FF7"/>
    <w:rsid w:val="002656FC"/>
    <w:rsid w:val="00292568"/>
    <w:rsid w:val="002F6316"/>
    <w:rsid w:val="00301263"/>
    <w:rsid w:val="00317329"/>
    <w:rsid w:val="0032307E"/>
    <w:rsid w:val="0032629E"/>
    <w:rsid w:val="00340C18"/>
    <w:rsid w:val="003444A7"/>
    <w:rsid w:val="0034781E"/>
    <w:rsid w:val="00351DF0"/>
    <w:rsid w:val="00360E6D"/>
    <w:rsid w:val="00384888"/>
    <w:rsid w:val="003B3D45"/>
    <w:rsid w:val="003B4B07"/>
    <w:rsid w:val="003D2812"/>
    <w:rsid w:val="00407C18"/>
    <w:rsid w:val="00416C91"/>
    <w:rsid w:val="00426239"/>
    <w:rsid w:val="0043149A"/>
    <w:rsid w:val="00452D57"/>
    <w:rsid w:val="00455021"/>
    <w:rsid w:val="00471A2C"/>
    <w:rsid w:val="00483441"/>
    <w:rsid w:val="004A172C"/>
    <w:rsid w:val="004A30A2"/>
    <w:rsid w:val="004F2DB4"/>
    <w:rsid w:val="005616BF"/>
    <w:rsid w:val="00573D29"/>
    <w:rsid w:val="005C1134"/>
    <w:rsid w:val="0062300C"/>
    <w:rsid w:val="00655C0F"/>
    <w:rsid w:val="006A4FFE"/>
    <w:rsid w:val="006B4A78"/>
    <w:rsid w:val="006B5342"/>
    <w:rsid w:val="006D0781"/>
    <w:rsid w:val="0073203D"/>
    <w:rsid w:val="0073260D"/>
    <w:rsid w:val="00753CB8"/>
    <w:rsid w:val="00765C2B"/>
    <w:rsid w:val="00795424"/>
    <w:rsid w:val="007B3B8A"/>
    <w:rsid w:val="007B4C5F"/>
    <w:rsid w:val="007E35FF"/>
    <w:rsid w:val="007E7552"/>
    <w:rsid w:val="00817AA0"/>
    <w:rsid w:val="008226F7"/>
    <w:rsid w:val="00831A98"/>
    <w:rsid w:val="00837748"/>
    <w:rsid w:val="00850E34"/>
    <w:rsid w:val="00862520"/>
    <w:rsid w:val="008A3A77"/>
    <w:rsid w:val="008C23F1"/>
    <w:rsid w:val="008E5EB8"/>
    <w:rsid w:val="008F2420"/>
    <w:rsid w:val="009268E6"/>
    <w:rsid w:val="009712DC"/>
    <w:rsid w:val="009806DF"/>
    <w:rsid w:val="00984C54"/>
    <w:rsid w:val="009A2CB4"/>
    <w:rsid w:val="009F3C77"/>
    <w:rsid w:val="00A30D79"/>
    <w:rsid w:val="00A4357A"/>
    <w:rsid w:val="00A45891"/>
    <w:rsid w:val="00A61BD4"/>
    <w:rsid w:val="00A73D97"/>
    <w:rsid w:val="00A80183"/>
    <w:rsid w:val="00A83367"/>
    <w:rsid w:val="00AC23FB"/>
    <w:rsid w:val="00AC2A64"/>
    <w:rsid w:val="00B1653A"/>
    <w:rsid w:val="00B310B0"/>
    <w:rsid w:val="00B62709"/>
    <w:rsid w:val="00B73BE3"/>
    <w:rsid w:val="00B7665F"/>
    <w:rsid w:val="00B97BF3"/>
    <w:rsid w:val="00BB3FE4"/>
    <w:rsid w:val="00BE23F4"/>
    <w:rsid w:val="00BE7F90"/>
    <w:rsid w:val="00C16B74"/>
    <w:rsid w:val="00C21877"/>
    <w:rsid w:val="00C42674"/>
    <w:rsid w:val="00CC30D0"/>
    <w:rsid w:val="00CE743F"/>
    <w:rsid w:val="00CF10CD"/>
    <w:rsid w:val="00D0624C"/>
    <w:rsid w:val="00D36050"/>
    <w:rsid w:val="00D7525A"/>
    <w:rsid w:val="00DB1EA1"/>
    <w:rsid w:val="00E10B59"/>
    <w:rsid w:val="00E70BB5"/>
    <w:rsid w:val="00EB5461"/>
    <w:rsid w:val="00EC01CC"/>
    <w:rsid w:val="00EF4724"/>
    <w:rsid w:val="00F00040"/>
    <w:rsid w:val="00F13CA9"/>
    <w:rsid w:val="00F175E8"/>
    <w:rsid w:val="00F17E51"/>
    <w:rsid w:val="00F2503E"/>
    <w:rsid w:val="00F61B03"/>
    <w:rsid w:val="00FA3BA2"/>
    <w:rsid w:val="00FE4EB1"/>
    <w:rsid w:val="0E18201D"/>
    <w:rsid w:val="5D1123E1"/>
    <w:rsid w:val="7B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F18FF-6975-4B8A-87B3-E011B2F7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xuhaomo</cp:lastModifiedBy>
  <cp:revision>72</cp:revision>
  <cp:lastPrinted>2019-03-26T02:29:00Z</cp:lastPrinted>
  <dcterms:created xsi:type="dcterms:W3CDTF">2018-05-10T03:29:00Z</dcterms:created>
  <dcterms:modified xsi:type="dcterms:W3CDTF">2022-01-19T06:18:00Z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B91E0B4843FD4765897E67EEC79C7317</vt:lpwstr>
  </property>
</Properties>
</file>