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附件1-1</w:t>
      </w:r>
    </w:p>
    <w:p>
      <w:pPr>
        <w:widowControl/>
        <w:spacing w:line="600" w:lineRule="exact"/>
        <w:ind w:firstLine="1785" w:firstLineChars="850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培训地点、路线及食宿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安排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pacing w:line="600" w:lineRule="exact"/>
        <w:ind w:firstLine="2240" w:firstLineChars="700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（举办城市：苏州）</w:t>
      </w:r>
    </w:p>
    <w:p>
      <w:pPr>
        <w:numPr>
          <w:ilvl w:val="0"/>
          <w:numId w:val="1"/>
        </w:num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报到时间、地点: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报到时间：2022年8月8日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酒店名称：苏州金陵雅都大酒店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酒店地址：苏州市姑苏区三香路488号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酒店电话：0512-68291888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酒店联系人: 雷经理   手机:159 5000 0916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二、乘车路线：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（一）火车站至酒店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1、苏州站至酒店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自火车站乘地铁2号线(桑田岛方向)至三香广场站下车(1号口出),再步行218米即到；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2、苏州北站至酒店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自北站乘地铁2号线(桑田岛方向)至三香广场站下车(1号口出),再步行218米即到；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（二）苏南硕放机场至酒店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自机场乘地铁3号线(苏庙方向)至无锡新区火车站下车(9号口出),自无锡新区火车站乘动车至苏州站,再按苏州站路线至酒店；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四、相关食宿标准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1、活动期间，参加人员的食宿由会务统一安排，其费用自理。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特别提示：根据国家常态化疫情防控和当地卫健委的要求，参加大型活动的人员建议集中管理，勤洗手、戴口罩，尽量减少流动，以确保参会人员的安全。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2、食宿标准：295元/人·天（标准间合住）,该费用请于报到时直接向会务组人员交纳。</w:t>
      </w: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lef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附件1-2</w:t>
      </w:r>
    </w:p>
    <w:p>
      <w:pPr>
        <w:widowControl/>
        <w:spacing w:line="600" w:lineRule="exact"/>
        <w:ind w:firstLine="1785" w:firstLineChars="850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培训地点、路线及食宿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安排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pacing w:line="600" w:lineRule="exact"/>
        <w:ind w:firstLine="2240" w:firstLineChars="700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（举办城市：济南）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一、报到时间、地点: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报到时间：2022年8月8日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酒店名称：济南鑫福盛祥云酒店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酒店地址济南市天桥区师范路33号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酒店总机：0731-88215888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酒店联系人：韩经理   手机：14763666645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乘车路线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（一）火车站至酒店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1、济南站至酒店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自火车站乘K938路至济南技师学院站下车，步行557米即到；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2、济南东站至酒店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自东站乘地铁3号线(龙洞方向)至八涧堡站下车,同站换乘地铁2号线(王府庄方向)至济南站北站下车(B口出),步行195米至无影山东路南口公交站乘K140路(大魏西方向)至建材市场站下车,步行115米即到;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3、济南西站至酒店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自西站公交枢纽站乘BRT1号线（开往全福立交桥西方向）至无影山路站下车，步行276米换乘127路至建材市场站下车,步行115米即到；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（二）机场至酒店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自机场乘机场大巴2号线至长途汽车站下车，换乘K72/95路至市立四院站下车，步行217米即到；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三、相关食宿标准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1、活动期间，参加人员的食宿由会务统一安排，其费用自理。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特别提示：根据国家常态化疫情防控和当地卫健委的要求，参加大型活动的人员建议集中管理，勤洗手、戴口罩，尽量减少流动，以确保参会人员的安全。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2、食宿标准：250元/人·天（标准间合住）,该费用请于报到时直接向会务组人员交纳。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lef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lef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附件1-3</w:t>
      </w:r>
    </w:p>
    <w:p>
      <w:pPr>
        <w:widowControl/>
        <w:spacing w:line="600" w:lineRule="exact"/>
        <w:ind w:firstLine="1785" w:firstLineChars="850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培训地点、路线及食宿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安排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pacing w:line="600" w:lineRule="exact"/>
        <w:ind w:firstLine="2240" w:firstLineChars="700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（举办城市：长沙）</w:t>
      </w:r>
    </w:p>
    <w:p>
      <w:pPr>
        <w:numPr>
          <w:ilvl w:val="0"/>
          <w:numId w:val="2"/>
        </w:num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报到时间、地点: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报到时间：2022年8月8日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酒店名称：长沙恺宸酒店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酒店地址：长沙市长沙经济技术开发区黄兴大道与盼盼路交汇处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酒店总机：0731-88215888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酒店联系人：冯燕    手机：17708446248</w:t>
      </w:r>
    </w:p>
    <w:p>
      <w:pPr>
        <w:numPr>
          <w:ilvl w:val="0"/>
          <w:numId w:val="2"/>
        </w:num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乘车路线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（一）火车站至酒店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1、长沙站至酒店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自长沙站乘地铁3号线（开往广生方向）至螺丝塘站下车（1号口出），步行172米至当代广场站换乘XT15/星通15路公交车（开往海吉星市场东方向）至黄兴大道盼盼路口站下车，步行103米即到；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若直接乘出租车前往，费用约需40元。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2、长沙南站至酒店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自长沙南站乘地铁2号线（开往梅溪湖西方向）至长沙火车站下车（2号口出），换乘114路公交车（开往机场大道大元路口方向）至远大路黄兴大道口站下车，步行465米即到。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（二）机场至酒店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自长沙黄花国际机场乘磁浮快线（开往磁浮高铁站方向）至磁浮榔梨站下车（B口出），步行461米换乘XT15/星通15路公交车（开往东一路公交首末站方向）至爵士湘小区站下车，步行304米即到。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或步行至机场大道大元路口乘公交车114路（开往长沙火车站南坪方向）至“黄兴大道盼盼路口”下车，步行103米即到。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三、相关食宿标准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1、活动期间，参加人员的食宿由会务统一安排，其费用自理。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特别提示：根据国家常态化疫情防控和当地卫健委的要求，参加大型活动的人员建议集中管理，勤洗手、戴口罩，尽量减少流动，以确保参会人员的安全。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2、食宿标准：250元/人·天（标准间合住）,该费用请于报到时直接向会务组人员交纳。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附件1-4</w:t>
      </w: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仿宋简体" w:hAnsi="CG Times" w:eastAsia="方正仿宋简体" w:cs="CG Times"/>
          <w:sz w:val="32"/>
          <w:szCs w:val="32"/>
        </w:rPr>
        <w:t>培训地点、路线及食宿</w:t>
      </w:r>
      <w:r>
        <w:rPr>
          <w:rFonts w:hint="eastAsia" w:ascii="方正仿宋简体" w:hAnsi="CG Times" w:eastAsia="方正仿宋简体" w:cs="CG Times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仿宋简体" w:hAnsi="CG Times" w:eastAsia="方正仿宋简体" w:cs="CG Times"/>
          <w:sz w:val="32"/>
          <w:szCs w:val="32"/>
        </w:rPr>
        <w:t>安排</w:t>
      </w:r>
      <w:r>
        <w:rPr>
          <w:rFonts w:hint="eastAsia" w:ascii="方正仿宋简体" w:hAnsi="CG Times" w:eastAsia="方正仿宋简体" w:cs="CG Times"/>
          <w:sz w:val="32"/>
          <w:szCs w:val="32"/>
        </w:rPr>
        <w:fldChar w:fldCharType="end"/>
      </w: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（举办城市：太原）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一、报到时间、地点: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报到时间：2022年8月8日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报到地点：太原汇大国际酒店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报到地址：山西省太原市杏花岭区五龙口街199号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酒店总机：0351-3981111-0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 xml:space="preserve">酒店联系人：张晓琳     手机：15934140220  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会务联系人：夏雷       手机：13965512020</w:t>
      </w:r>
    </w:p>
    <w:p>
      <w:pPr>
        <w:pStyle w:val="2"/>
        <w:spacing w:line="580" w:lineRule="exact"/>
        <w:jc w:val="lef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 xml:space="preserve">二、乘车路线 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1、太原客运东站：距离步行5分钟。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2、太原火车站：距离酒店2.5公里。乘公交615路，814路；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3、太原南站：距离酒店8.5公里，乘公交71路;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4、太原武宿机场：距离酒店12.5公里。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三、相关食宿安排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1、活动举办期间，参加人员的食宿由会务统一安排，其费用自理。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特别提示：根据国家常态化疫情防控和当地卫健委的要求，参加大型活动的人员建议集中管理，勤洗手、戴口罩，尽量减少流动，以确保参会人员的安全。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2、食宿标准为：标间 270 元/人·天，该费用请于报到时直接向酒店交纳。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附件1-5</w:t>
      </w: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仿宋简体" w:hAnsi="CG Times" w:eastAsia="方正仿宋简体" w:cs="CG Times"/>
          <w:sz w:val="32"/>
          <w:szCs w:val="32"/>
        </w:rPr>
        <w:t>培训地点、路线及食宿</w:t>
      </w:r>
      <w:r>
        <w:rPr>
          <w:rFonts w:hint="eastAsia" w:ascii="方正仿宋简体" w:hAnsi="CG Times" w:eastAsia="方正仿宋简体" w:cs="CG Times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仿宋简体" w:hAnsi="CG Times" w:eastAsia="方正仿宋简体" w:cs="CG Times"/>
          <w:sz w:val="32"/>
          <w:szCs w:val="32"/>
        </w:rPr>
        <w:t>安排</w:t>
      </w:r>
      <w:r>
        <w:rPr>
          <w:rFonts w:hint="eastAsia" w:ascii="方正仿宋简体" w:hAnsi="CG Times" w:eastAsia="方正仿宋简体" w:cs="CG Times"/>
          <w:sz w:val="32"/>
          <w:szCs w:val="32"/>
        </w:rPr>
        <w:fldChar w:fldCharType="end"/>
      </w:r>
    </w:p>
    <w:p>
      <w:pPr>
        <w:spacing w:line="600" w:lineRule="exact"/>
        <w:jc w:val="center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（举办城市：安顺）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一、报到时间、地点: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报到时间：2022年8月8日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酒店名称：普定盛世中华大酒店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酒店地址：贵州省安顺市普定县白岩镇安普城市干道中段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酒店电话：0851-38110000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酒店联系人: 李经理   手机:18083140214</w:t>
      </w:r>
    </w:p>
    <w:p>
      <w:pPr>
        <w:pStyle w:val="2"/>
        <w:spacing w:line="600" w:lineRule="exact"/>
        <w:jc w:val="both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 xml:space="preserve">二、乘车路线 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（一）高铁安顺西火车站至酒店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步行360米乘坐12路公交车安顺西客运站上车，星光社区（东）站下车，换乘安普城际公交安顺星光社区（南）公交站上车，高陂站下车，步行670米即到；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（二）贵阳龙洞堡机场至酒店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机场乘地铁2号线至喷水池站下车，换乘地铁1号线贵阳北站下车，乘坐G2981/G2969/G401/G1681/G2821/G2891等车次安顺西高铁站下车，步行360米乘坐12路公交车安顺西客运站上车，星光社区（东）站下车，换乘安普城际公交安顺星光社区（南）公交站上车，高陂站下车，步行670米即到；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三、相关食宿标准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1、活动期间，参加人员的食宿由会务统一安排，其费用自理。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特别提示：根据国家常态化疫情防控和当地卫健委的要求，参加大型活动的人员建议集中管理，勤洗手、戴口罩，尽量减少流动，以确保参会人员的安全。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2、食宿标准：250元/人·天（标准间合住）,该费用请于报到时直接向会务组人员交纳。</w:t>
      </w: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</w:p>
    <w:p>
      <w:pPr>
        <w:widowControl/>
        <w:rPr>
          <w:rFonts w:ascii="宋体" w:hAnsi="宋体" w:cs="宋体"/>
          <w:b/>
          <w:color w:val="000000"/>
          <w:sz w:val="36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7BB6C9"/>
    <w:multiLevelType w:val="singleLevel"/>
    <w:tmpl w:val="AE7BB6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F8F2B9"/>
    <w:multiLevelType w:val="singleLevel"/>
    <w:tmpl w:val="72F8F2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DE"/>
    <w:rsid w:val="00011C64"/>
    <w:rsid w:val="00015C2C"/>
    <w:rsid w:val="0003529A"/>
    <w:rsid w:val="000352AB"/>
    <w:rsid w:val="00051B74"/>
    <w:rsid w:val="0005490E"/>
    <w:rsid w:val="00057DA3"/>
    <w:rsid w:val="00084FAB"/>
    <w:rsid w:val="000B1941"/>
    <w:rsid w:val="00196846"/>
    <w:rsid w:val="001A21B3"/>
    <w:rsid w:val="001A41A6"/>
    <w:rsid w:val="001C68A1"/>
    <w:rsid w:val="002132A5"/>
    <w:rsid w:val="00273398"/>
    <w:rsid w:val="0027409F"/>
    <w:rsid w:val="00280BB8"/>
    <w:rsid w:val="002D3595"/>
    <w:rsid w:val="002D55BC"/>
    <w:rsid w:val="002F79A0"/>
    <w:rsid w:val="003049D7"/>
    <w:rsid w:val="0030750C"/>
    <w:rsid w:val="0031266E"/>
    <w:rsid w:val="003239F1"/>
    <w:rsid w:val="003717D2"/>
    <w:rsid w:val="003F3629"/>
    <w:rsid w:val="00420A76"/>
    <w:rsid w:val="004304B1"/>
    <w:rsid w:val="00432228"/>
    <w:rsid w:val="00440F1B"/>
    <w:rsid w:val="00450534"/>
    <w:rsid w:val="0046482F"/>
    <w:rsid w:val="00476C47"/>
    <w:rsid w:val="00476FDD"/>
    <w:rsid w:val="004801DE"/>
    <w:rsid w:val="004A10C1"/>
    <w:rsid w:val="004C6D6C"/>
    <w:rsid w:val="005125FA"/>
    <w:rsid w:val="00564EDD"/>
    <w:rsid w:val="00575530"/>
    <w:rsid w:val="005D0B8C"/>
    <w:rsid w:val="005D7B9B"/>
    <w:rsid w:val="0064484E"/>
    <w:rsid w:val="0065262D"/>
    <w:rsid w:val="0065790F"/>
    <w:rsid w:val="00661C8C"/>
    <w:rsid w:val="0066609A"/>
    <w:rsid w:val="00670C57"/>
    <w:rsid w:val="00691400"/>
    <w:rsid w:val="006E4537"/>
    <w:rsid w:val="006E4DDB"/>
    <w:rsid w:val="007017A5"/>
    <w:rsid w:val="007026D7"/>
    <w:rsid w:val="0071510B"/>
    <w:rsid w:val="00727837"/>
    <w:rsid w:val="0075492D"/>
    <w:rsid w:val="0077439F"/>
    <w:rsid w:val="007946A2"/>
    <w:rsid w:val="007B1F9C"/>
    <w:rsid w:val="007C060F"/>
    <w:rsid w:val="007D080A"/>
    <w:rsid w:val="007F1F3A"/>
    <w:rsid w:val="00813605"/>
    <w:rsid w:val="0084257F"/>
    <w:rsid w:val="00850DE7"/>
    <w:rsid w:val="00883006"/>
    <w:rsid w:val="008A25B6"/>
    <w:rsid w:val="008B486F"/>
    <w:rsid w:val="008C207F"/>
    <w:rsid w:val="009058CF"/>
    <w:rsid w:val="009225E2"/>
    <w:rsid w:val="00932BE0"/>
    <w:rsid w:val="0094326A"/>
    <w:rsid w:val="00956D65"/>
    <w:rsid w:val="00972F1C"/>
    <w:rsid w:val="0097652D"/>
    <w:rsid w:val="00980799"/>
    <w:rsid w:val="009C4366"/>
    <w:rsid w:val="00A05DD0"/>
    <w:rsid w:val="00A10218"/>
    <w:rsid w:val="00A1778C"/>
    <w:rsid w:val="00A50C4F"/>
    <w:rsid w:val="00A54912"/>
    <w:rsid w:val="00A901E3"/>
    <w:rsid w:val="00AA4CF9"/>
    <w:rsid w:val="00AB761B"/>
    <w:rsid w:val="00AF60A7"/>
    <w:rsid w:val="00B01B8C"/>
    <w:rsid w:val="00B0202C"/>
    <w:rsid w:val="00B02E0E"/>
    <w:rsid w:val="00B254BB"/>
    <w:rsid w:val="00B47A0A"/>
    <w:rsid w:val="00B71536"/>
    <w:rsid w:val="00B745D1"/>
    <w:rsid w:val="00B82331"/>
    <w:rsid w:val="00B86548"/>
    <w:rsid w:val="00BA703E"/>
    <w:rsid w:val="00BC3E91"/>
    <w:rsid w:val="00BC52FB"/>
    <w:rsid w:val="00BC7EED"/>
    <w:rsid w:val="00C45E18"/>
    <w:rsid w:val="00C7103A"/>
    <w:rsid w:val="00C82F93"/>
    <w:rsid w:val="00CA1CA7"/>
    <w:rsid w:val="00CB33CD"/>
    <w:rsid w:val="00CB4C16"/>
    <w:rsid w:val="00CD3005"/>
    <w:rsid w:val="00DB5869"/>
    <w:rsid w:val="00DB609E"/>
    <w:rsid w:val="00DC2A07"/>
    <w:rsid w:val="00DE0576"/>
    <w:rsid w:val="00E14EC8"/>
    <w:rsid w:val="00E261B9"/>
    <w:rsid w:val="00E30ED8"/>
    <w:rsid w:val="00E41232"/>
    <w:rsid w:val="00E547ED"/>
    <w:rsid w:val="00E87A22"/>
    <w:rsid w:val="00F139A2"/>
    <w:rsid w:val="00F158BE"/>
    <w:rsid w:val="00F9266D"/>
    <w:rsid w:val="00FA7ECB"/>
    <w:rsid w:val="00FB02B6"/>
    <w:rsid w:val="00FF1D35"/>
    <w:rsid w:val="00FF5872"/>
    <w:rsid w:val="301862D0"/>
    <w:rsid w:val="328974D3"/>
    <w:rsid w:val="43CB303E"/>
    <w:rsid w:val="56AD4B70"/>
    <w:rsid w:val="644E57B5"/>
    <w:rsid w:val="66AC2A35"/>
    <w:rsid w:val="6BFB2A9A"/>
    <w:rsid w:val="6F3B0506"/>
    <w:rsid w:val="ECFF8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  <w:jc w:val="center"/>
    </w:pPr>
    <w:rPr>
      <w:rFonts w:ascii="宋体" w:hAnsi="宋体"/>
      <w:sz w:val="24"/>
      <w:szCs w:val="24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1235</Words>
  <Characters>7044</Characters>
  <Lines>58</Lines>
  <Paragraphs>16</Paragraphs>
  <ScaleCrop>false</ScaleCrop>
  <LinksUpToDate>false</LinksUpToDate>
  <CharactersWithSpaces>8263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2022-08-01T11:27:00Z</dcterms:created>
  <dc:creator>ll</dc:creator>
  <cp:lastModifiedBy>k_k</cp:lastModifiedBy>
  <cp:lastPrinted>2022-08-01T09:27:00Z</cp:lastPrinted>
  <dcterms:modified xsi:type="dcterms:W3CDTF">2022-08-01T17:43:28Z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1EA1906922404FE3B1B67DF2DEA631C0</vt:lpwstr>
  </property>
</Properties>
</file>