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contextualSpacing/>
        <w:rPr>
          <w:rFonts w:ascii="方正黑体简体" w:hAnsi="仿宋" w:eastAsia="方正黑体简体"/>
          <w:sz w:val="32"/>
          <w:szCs w:val="32"/>
        </w:rPr>
      </w:pPr>
      <w:r>
        <w:rPr>
          <w:rFonts w:hint="eastAsia" w:ascii="方正黑体简体" w:hAnsi="仿宋" w:eastAsia="方正黑体简体"/>
          <w:sz w:val="32"/>
          <w:szCs w:val="32"/>
        </w:rPr>
        <w:t>附件2-1</w:t>
      </w:r>
    </w:p>
    <w:p>
      <w:pPr>
        <w:widowControl/>
        <w:adjustRightInd w:val="0"/>
        <w:snapToGrid w:val="0"/>
        <w:spacing w:before="240" w:beforeLines="100" w:line="600" w:lineRule="exact"/>
        <w:jc w:val="center"/>
        <w:rPr>
          <w:rFonts w:ascii="方正小标宋简体" w:hAnsi="方正小标宋简体" w:eastAsia="方正小标宋简体" w:cs="宋体"/>
          <w:color w:val="000000"/>
          <w:kern w:val="0"/>
          <w:sz w:val="32"/>
          <w:szCs w:val="32"/>
        </w:rPr>
      </w:pPr>
      <w:r>
        <w:fldChar w:fldCharType="begin"/>
      </w:r>
      <w:r>
        <w:instrText xml:space="preserve"> HYPERLINK "http://www.casei.org.cn/casei/files/2014/2014112802.doc" </w:instrText>
      </w:r>
      <w:r>
        <w:fldChar w:fldCharType="separate"/>
      </w:r>
      <w:r>
        <w:rPr>
          <w:rFonts w:hint="eastAsia" w:ascii="方正小标宋简体" w:hAnsi="方正小标宋简体" w:eastAsia="方正小标宋简体" w:cs="宋体"/>
          <w:color w:val="000000"/>
          <w:kern w:val="0"/>
          <w:sz w:val="32"/>
          <w:szCs w:val="32"/>
        </w:rPr>
        <w:t>培训地点、路线及食宿</w:t>
      </w:r>
      <w:r>
        <w:rPr>
          <w:rFonts w:hint="eastAsia" w:ascii="方正小标宋简体" w:hAnsi="方正小标宋简体" w:eastAsia="方正小标宋简体" w:cs="宋体"/>
          <w:color w:val="000000"/>
          <w:kern w:val="0"/>
          <w:sz w:val="32"/>
          <w:szCs w:val="32"/>
        </w:rPr>
        <w:fldChar w:fldCharType="end"/>
      </w:r>
      <w:r>
        <w:fldChar w:fldCharType="begin"/>
      </w:r>
      <w:r>
        <w:instrText xml:space="preserve"> HYPERLINK "http://www.casei.org.cn/casei/files/2014/2014112802.doc" </w:instrText>
      </w:r>
      <w:r>
        <w:fldChar w:fldCharType="separate"/>
      </w:r>
      <w:r>
        <w:rPr>
          <w:rFonts w:hint="eastAsia" w:ascii="方正小标宋简体" w:hAnsi="方正小标宋简体" w:eastAsia="方正小标宋简体" w:cs="宋体"/>
          <w:color w:val="000000"/>
          <w:kern w:val="0"/>
          <w:sz w:val="32"/>
          <w:szCs w:val="32"/>
        </w:rPr>
        <w:t>安排</w:t>
      </w:r>
      <w:r>
        <w:rPr>
          <w:rFonts w:hint="eastAsia" w:ascii="方正小标宋简体" w:hAnsi="方正小标宋简体" w:eastAsia="方正小标宋简体" w:cs="宋体"/>
          <w:color w:val="000000"/>
          <w:kern w:val="0"/>
          <w:sz w:val="32"/>
          <w:szCs w:val="32"/>
        </w:rPr>
        <w:fldChar w:fldCharType="end"/>
      </w:r>
    </w:p>
    <w:p>
      <w:pPr>
        <w:adjustRightInd w:val="0"/>
        <w:snapToGrid w:val="0"/>
        <w:jc w:val="center"/>
        <w:rPr>
          <w:rFonts w:ascii="方正楷体简体" w:hAnsi="方正小标宋简体" w:eastAsia="方正楷体简体" w:cs="宋体"/>
          <w:color w:val="000000"/>
          <w:kern w:val="0"/>
          <w:sz w:val="32"/>
          <w:szCs w:val="32"/>
        </w:rPr>
      </w:pPr>
      <w:r>
        <w:rPr>
          <w:rFonts w:hint="eastAsia" w:ascii="方正楷体简体" w:hAnsi="方正小标宋简体" w:eastAsia="方正楷体简体" w:cs="宋体"/>
          <w:color w:val="000000"/>
          <w:kern w:val="0"/>
          <w:sz w:val="32"/>
          <w:szCs w:val="32"/>
        </w:rPr>
        <w:t>（举办城市：济南）</w:t>
      </w:r>
    </w:p>
    <w:p>
      <w:pPr>
        <w:spacing w:before="240" w:beforeLines="100" w:line="600" w:lineRule="exact"/>
        <w:ind w:firstLine="640" w:firstLineChars="200"/>
        <w:rPr>
          <w:rFonts w:ascii="方正黑体简体" w:hAnsi="CG Times" w:eastAsia="方正黑体简体" w:cs="CG Times"/>
          <w:sz w:val="32"/>
          <w:szCs w:val="32"/>
        </w:rPr>
      </w:pPr>
      <w:r>
        <w:rPr>
          <w:rFonts w:hint="eastAsia" w:ascii="方正黑体简体" w:hAnsi="CG Times" w:eastAsia="方正黑体简体" w:cs="CG Times"/>
          <w:sz w:val="32"/>
          <w:szCs w:val="32"/>
        </w:rPr>
        <w:t>一、报到时间、地点</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报到时间：2022年11月18日</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酒店名称：济南玉泉森信大酒店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酒店地址：济南市历下区泺源大街68号</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酒店总机：0531-88888887</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酒店联系人：赵银燕17515316212</w:t>
      </w:r>
    </w:p>
    <w:p>
      <w:pPr>
        <w:spacing w:line="600" w:lineRule="exact"/>
        <w:ind w:firstLine="640" w:firstLineChars="200"/>
        <w:rPr>
          <w:rFonts w:ascii="方正黑体简体" w:hAnsi="CG Times" w:eastAsia="方正黑体简体" w:cs="CG Times"/>
          <w:sz w:val="32"/>
          <w:szCs w:val="32"/>
        </w:rPr>
      </w:pPr>
      <w:r>
        <w:rPr>
          <w:rFonts w:hint="eastAsia" w:ascii="方正黑体简体" w:hAnsi="CG Times" w:eastAsia="方正黑体简体" w:cs="CG Times"/>
          <w:sz w:val="32"/>
          <w:szCs w:val="32"/>
        </w:rPr>
        <w:t>二、乘车路线</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（一）火车站至酒店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1．济南站至酒店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自济南站（车站东街站前路）公交站乘K51路（环山小区方向）至泺文路泺源大街站下车，步行450米即到；</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若直接乘出租车前往，约5公里。</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2．济南东站至酒店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自东站公交西枢纽乘BRT11号线（全福立交桥方向）至工业北路电建路下车，同站换乘B165路（新世界商城方向）至银座商城下车，步行300米即到；</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若直接乘出租车前往，约22公里。</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3．济南西站至酒店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自西站公交枢纽乘K109路（大明湖方向）至杆石桥南站下车，同站换乘B52路（公交集团方向）至银座商城站下车，步行50米即到；若直接乘出租车前往，约15公里。</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（二）机场至酒店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自遥墙机场乘机场大巴1号线至玉泉森信大酒店下车即到；</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若直接乘出租车前往，约38公里。</w:t>
      </w:r>
    </w:p>
    <w:p>
      <w:pPr>
        <w:spacing w:line="600" w:lineRule="exact"/>
        <w:ind w:firstLine="640" w:firstLineChars="200"/>
        <w:rPr>
          <w:rFonts w:ascii="方正黑体简体" w:hAnsi="CG Times" w:eastAsia="方正黑体简体" w:cs="CG Times"/>
          <w:sz w:val="32"/>
          <w:szCs w:val="32"/>
        </w:rPr>
      </w:pPr>
      <w:r>
        <w:rPr>
          <w:rFonts w:hint="eastAsia" w:ascii="方正黑体简体" w:hAnsi="CG Times" w:eastAsia="方正黑体简体" w:cs="CG Times"/>
          <w:sz w:val="32"/>
          <w:szCs w:val="32"/>
        </w:rPr>
        <w:t>三、食宿安排</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活动期间，参加人员的食宿可由会务统一安排，其费用自理（食宿标准：270元/人·天，该费用请于报到时直接向酒店交纳）。</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疫情防控要求：</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 xml:space="preserve">1．省外地市、省内 7 天内发生本土疫情的地市入济返济人员，须提前 3 天主动向目的住宿宾馆报备。所有来济人员须持 48 小时内核酸检测阴性证明，抵达后需完成（5 天 4检），原则上入济后前 3 天不参加聚集性活动、不乘坐公共交通工具、不进入公共场所。 </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2．中高风险区人员、健康码、行程码异常或无法按要求提供核酸检测阴性结果的人员，以及对照疫情防控部门发布的最新病例轨迹点位筛查的风险人员不能参加。</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7日内有高风险区旅居史的入济返济人员，抵达后进行7天集中隔离医学观察;7日内有中风险地区旅居史的入济返济人员，抵达后进行7天居家隔离医学观察，如不具备居家隔离医学观察条件，采取集中隔离医学观察。如疫情发生地尚未公布中高风险区，但已出现一定范围社区传播或已实施大范围社区管控措施，对该区域来济人员，参照中风险区人员管控。</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4．因疫情的不确定性，培训所在地可能会随时调整防疫要求，如多天隔离、核酸检测频次、省外地域专项防疫要求等，请省外参加培训人员在前往培训所在地时，务必提前预留充足的时间，避免出现因不能满足培训所在地防疫要求，无法正常参加培训。</w:t>
      </w: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pacing w:line="600" w:lineRule="exact"/>
        <w:rPr>
          <w:rFonts w:ascii="方正仿宋简体" w:hAnsi="CG Times" w:eastAsia="方正仿宋简体" w:cs="CG Times"/>
          <w:sz w:val="32"/>
          <w:szCs w:val="32"/>
        </w:rPr>
      </w:pPr>
    </w:p>
    <w:p>
      <w:pPr>
        <w:snapToGrid w:val="0"/>
        <w:contextualSpacing/>
        <w:rPr>
          <w:rFonts w:ascii="方正黑体简体" w:hAnsi="仿宋" w:eastAsia="方正黑体简体"/>
          <w:sz w:val="32"/>
          <w:szCs w:val="32"/>
        </w:rPr>
      </w:pPr>
      <w:r>
        <w:rPr>
          <w:rFonts w:hint="eastAsia" w:ascii="方正黑体简体" w:hAnsi="仿宋" w:eastAsia="方正黑体简体"/>
          <w:sz w:val="32"/>
          <w:szCs w:val="32"/>
        </w:rPr>
        <w:t>附件2-2</w:t>
      </w:r>
    </w:p>
    <w:p>
      <w:pPr>
        <w:widowControl/>
        <w:adjustRightInd w:val="0"/>
        <w:snapToGrid w:val="0"/>
        <w:spacing w:before="240" w:beforeLines="100" w:line="600" w:lineRule="exact"/>
        <w:jc w:val="center"/>
        <w:rPr>
          <w:rFonts w:ascii="方正小标宋简体" w:hAnsi="方正小标宋简体" w:eastAsia="方正小标宋简体" w:cs="宋体"/>
          <w:color w:val="000000"/>
          <w:kern w:val="0"/>
          <w:sz w:val="32"/>
          <w:szCs w:val="32"/>
        </w:rPr>
      </w:pPr>
      <w:r>
        <w:fldChar w:fldCharType="begin"/>
      </w:r>
      <w:r>
        <w:instrText xml:space="preserve"> HYPERLINK "http://www.casei.org.cn/casei/files/2014/2014112802.doc" </w:instrText>
      </w:r>
      <w:r>
        <w:fldChar w:fldCharType="separate"/>
      </w:r>
      <w:r>
        <w:rPr>
          <w:rFonts w:hint="eastAsia" w:ascii="方正小标宋简体" w:hAnsi="方正小标宋简体" w:eastAsia="方正小标宋简体" w:cs="宋体"/>
          <w:color w:val="000000"/>
          <w:kern w:val="0"/>
          <w:sz w:val="32"/>
          <w:szCs w:val="32"/>
        </w:rPr>
        <w:t>培训地点、路线及食宿</w:t>
      </w:r>
      <w:r>
        <w:rPr>
          <w:rFonts w:hint="eastAsia" w:ascii="方正小标宋简体" w:hAnsi="方正小标宋简体" w:eastAsia="方正小标宋简体" w:cs="宋体"/>
          <w:color w:val="000000"/>
          <w:kern w:val="0"/>
          <w:sz w:val="32"/>
          <w:szCs w:val="32"/>
        </w:rPr>
        <w:fldChar w:fldCharType="end"/>
      </w:r>
      <w:r>
        <w:fldChar w:fldCharType="begin"/>
      </w:r>
      <w:r>
        <w:instrText xml:space="preserve"> HYPERLINK "http://www.casei.org.cn/casei/files/2014/2014112802.doc" </w:instrText>
      </w:r>
      <w:r>
        <w:fldChar w:fldCharType="separate"/>
      </w:r>
      <w:r>
        <w:rPr>
          <w:rFonts w:hint="eastAsia" w:ascii="方正小标宋简体" w:hAnsi="方正小标宋简体" w:eastAsia="方正小标宋简体" w:cs="宋体"/>
          <w:color w:val="000000"/>
          <w:kern w:val="0"/>
          <w:sz w:val="32"/>
          <w:szCs w:val="32"/>
        </w:rPr>
        <w:t>安排</w:t>
      </w:r>
      <w:r>
        <w:rPr>
          <w:rFonts w:hint="eastAsia" w:ascii="方正小标宋简体" w:hAnsi="方正小标宋简体" w:eastAsia="方正小标宋简体" w:cs="宋体"/>
          <w:color w:val="000000"/>
          <w:kern w:val="0"/>
          <w:sz w:val="32"/>
          <w:szCs w:val="32"/>
        </w:rPr>
        <w:fldChar w:fldCharType="end"/>
      </w:r>
    </w:p>
    <w:p>
      <w:pPr>
        <w:adjustRightInd w:val="0"/>
        <w:snapToGrid w:val="0"/>
        <w:jc w:val="center"/>
        <w:rPr>
          <w:rFonts w:ascii="方正楷体简体" w:hAnsi="方正小标宋简体" w:eastAsia="方正楷体简体" w:cs="宋体"/>
          <w:color w:val="000000"/>
          <w:kern w:val="0"/>
          <w:sz w:val="32"/>
          <w:szCs w:val="32"/>
        </w:rPr>
      </w:pPr>
      <w:r>
        <w:rPr>
          <w:rFonts w:hint="eastAsia" w:ascii="方正楷体简体" w:hAnsi="方正小标宋简体" w:eastAsia="方正楷体简体" w:cs="宋体"/>
          <w:color w:val="000000"/>
          <w:kern w:val="0"/>
          <w:sz w:val="32"/>
          <w:szCs w:val="32"/>
        </w:rPr>
        <w:t>（举办城市：长沙）</w:t>
      </w:r>
    </w:p>
    <w:p>
      <w:pPr>
        <w:spacing w:before="240" w:beforeLines="100" w:line="600" w:lineRule="exact"/>
        <w:ind w:firstLine="640" w:firstLineChars="200"/>
        <w:rPr>
          <w:rFonts w:ascii="方正黑体简体" w:hAnsi="CG Times" w:eastAsia="方正黑体简体" w:cs="CG Times"/>
          <w:sz w:val="32"/>
          <w:szCs w:val="32"/>
        </w:rPr>
      </w:pPr>
      <w:r>
        <w:rPr>
          <w:rFonts w:hint="eastAsia" w:ascii="方正黑体简体" w:hAnsi="CG Times" w:eastAsia="方正黑体简体" w:cs="CG Times"/>
          <w:sz w:val="32"/>
          <w:szCs w:val="32"/>
        </w:rPr>
        <w:t>一、报到时间、地点</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报到时间：2022年11月1</w:t>
      </w:r>
      <w:r>
        <w:rPr>
          <w:rFonts w:ascii="方正仿宋简体" w:hAnsi="CG Times" w:eastAsia="方正仿宋简体" w:cs="CG Times"/>
          <w:sz w:val="32"/>
          <w:szCs w:val="32"/>
        </w:rPr>
        <w:t>9</w:t>
      </w:r>
      <w:r>
        <w:rPr>
          <w:rFonts w:hint="eastAsia" w:ascii="方正仿宋简体" w:hAnsi="CG Times" w:eastAsia="方正仿宋简体" w:cs="CG Times"/>
          <w:sz w:val="32"/>
          <w:szCs w:val="32"/>
        </w:rPr>
        <w:t>日</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酒店名称：长沙恺宸酒店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酒店地址：长沙市长沙经济技术开发区黄兴大道与盼盼路交汇处</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酒店总机：0731-88215888</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酒店联系人：冯燕    手机：17708446248</w:t>
      </w:r>
    </w:p>
    <w:p>
      <w:pPr>
        <w:spacing w:line="600" w:lineRule="exact"/>
        <w:ind w:firstLine="640" w:firstLineChars="200"/>
        <w:rPr>
          <w:rFonts w:ascii="方正黑体简体" w:hAnsi="CG Times" w:eastAsia="方正黑体简体" w:cs="CG Times"/>
          <w:sz w:val="32"/>
          <w:szCs w:val="32"/>
        </w:rPr>
      </w:pPr>
      <w:r>
        <w:rPr>
          <w:rFonts w:ascii="方正黑体简体" w:hAnsi="CG Times" w:eastAsia="方正黑体简体" w:cs="CG Times"/>
          <w:sz w:val="32"/>
          <w:szCs w:val="32"/>
        </w:rPr>
        <w:t>二、</w:t>
      </w:r>
      <w:r>
        <w:rPr>
          <w:rFonts w:hint="eastAsia" w:ascii="方正黑体简体" w:hAnsi="CG Times" w:eastAsia="方正黑体简体" w:cs="CG Times"/>
          <w:sz w:val="32"/>
          <w:szCs w:val="32"/>
        </w:rPr>
        <w:t>乘车路线</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（一）长沙汽车东站至酒店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w:t>
      </w:r>
      <w:r>
        <w:rPr>
          <w:rFonts w:ascii="方正仿宋简体" w:hAnsi="CG Times" w:eastAsia="方正仿宋简体" w:cs="CG Times"/>
          <w:sz w:val="32"/>
          <w:szCs w:val="32"/>
        </w:rPr>
        <w:t xml:space="preserve"> </w:t>
      </w:r>
      <w:r>
        <w:rPr>
          <w:rFonts w:hint="eastAsia" w:ascii="方正仿宋简体" w:hAnsi="CG Times" w:eastAsia="方正仿宋简体" w:cs="CG Times"/>
          <w:spacing w:val="-6"/>
          <w:sz w:val="32"/>
          <w:szCs w:val="32"/>
        </w:rPr>
        <w:t>车站对面公交站（东大门站）乘坐114 路公交车（往机场方向）到远大路黄兴大道站下车（13 站），用时约 30 分钟。</w:t>
      </w:r>
      <w:r>
        <w:rPr>
          <w:rFonts w:hint="eastAsia" w:ascii="方正仿宋简体" w:hAnsi="CG Times" w:eastAsia="方正仿宋简体" w:cs="CG Times"/>
          <w:sz w:val="32"/>
          <w:szCs w:val="32"/>
        </w:rPr>
        <w:t xml:space="preserve"> </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 xml:space="preserve">直接乘坐出租车前往酒店，用时约 20 分钟。 </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 xml:space="preserve">（二）火车站至酒店 </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 xml:space="preserve">长沙火车站至酒店 </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（1）出站后到售票厅后面停车场乘坐 114 路公交车，远大路黄兴大道站下车（21 站），步行 485 米到达酒店，用时约 50 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（2）直接乘坐出租车前往酒店，用时约 40分钟。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（3）地铁2号线往光达方向，在人民路（人民路站）换乘6号线至人民路（龙华站）下车，转204路或X118路公交（3站）至爵士湘下车对面即到。</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长沙火车南站至酒店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（1）火车南站东广场公交站乘坐 X117 路，博雅香水湾公交站下车，步行20米到达酒店，用时约 40 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（2）直接乘坐出租车前往酒店，用时约 20 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（3）地铁2号线往梅溪湖方向，在人民路（人民路站）换乘6号线至人民路（龙华站）下车，转204路或X118路公交（3站）至爵士湘下车对面即到。</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黄花机场至酒店</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（1）出机场至公交车站乘坐114路公交车，远大路黄兴大道站下车，步行 485 米到达酒店，用时约40分钟。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（2）机场直接打车到恺宸大酒店，用时约20分钟。</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（3）机场乘坐6号线至人民路（龙华站）下车，转204路或X118路公交至爵士湘下车对面即到。</w:t>
      </w:r>
    </w:p>
    <w:p>
      <w:pPr>
        <w:spacing w:line="600" w:lineRule="exact"/>
        <w:ind w:firstLine="640" w:firstLineChars="200"/>
        <w:rPr>
          <w:rFonts w:ascii="方正黑体简体" w:hAnsi="CG Times" w:eastAsia="方正黑体简体" w:cs="CG Times"/>
          <w:sz w:val="32"/>
          <w:szCs w:val="32"/>
        </w:rPr>
      </w:pPr>
      <w:r>
        <w:rPr>
          <w:rFonts w:hint="eastAsia" w:ascii="方正黑体简体" w:hAnsi="CG Times" w:eastAsia="方正黑体简体" w:cs="CG Times"/>
          <w:sz w:val="32"/>
          <w:szCs w:val="32"/>
        </w:rPr>
        <w:t>三、相关食宿标准</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1.</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活动期间，参加人员的食宿由会务统一安排，其费用自理。</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特别提示：持健康码绿码和48小时内核酸阴性证明入长沙，执行三天两检政策。</w:t>
      </w:r>
    </w:p>
    <w:p>
      <w:pPr>
        <w:spacing w:line="600" w:lineRule="exact"/>
        <w:ind w:firstLine="640" w:firstLineChars="200"/>
        <w:rPr>
          <w:rFonts w:ascii="方正仿宋简体" w:hAnsi="CG Times" w:eastAsia="方正仿宋简体" w:cs="CG Times"/>
          <w:sz w:val="32"/>
          <w:szCs w:val="32"/>
        </w:rPr>
      </w:pPr>
      <w:r>
        <w:rPr>
          <w:rFonts w:hint="eastAsia" w:ascii="方正仿宋简体" w:hAnsi="CG Times" w:eastAsia="方正仿宋简体" w:cs="CG Times"/>
          <w:sz w:val="32"/>
          <w:szCs w:val="32"/>
        </w:rPr>
        <w:t>2.</w:t>
      </w:r>
      <w:r>
        <w:rPr>
          <w:rFonts w:ascii="方正仿宋简体" w:hAnsi="CG Times" w:eastAsia="方正仿宋简体" w:cs="CG Times"/>
          <w:sz w:val="32"/>
          <w:szCs w:val="32"/>
        </w:rPr>
        <w:t xml:space="preserve"> </w:t>
      </w:r>
      <w:r>
        <w:rPr>
          <w:rFonts w:hint="eastAsia" w:ascii="方正仿宋简体" w:hAnsi="CG Times" w:eastAsia="方正仿宋简体" w:cs="CG Times"/>
          <w:sz w:val="32"/>
          <w:szCs w:val="32"/>
        </w:rPr>
        <w:t>食宿标准：250元/人·天（标准间合住）,该费用请于报到时直接向会务组人员交纳。</w:t>
      </w:r>
      <w:bookmarkStart w:id="0" w:name="_GoBack"/>
      <w:bookmarkEnd w:id="0"/>
    </w:p>
    <w:sectPr>
      <w:footerReference r:id="rId6" w:type="first"/>
      <w:headerReference r:id="rId3" w:type="default"/>
      <w:footerReference r:id="rId4" w:type="default"/>
      <w:footerReference r:id="rId5" w:type="even"/>
      <w:pgSz w:w="11906" w:h="16838"/>
      <w:pgMar w:top="1701" w:right="1644" w:bottom="1701" w:left="1644"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简体">
    <w:panose1 w:val="02010601030101010101"/>
    <w:charset w:val="86"/>
    <w:family w:val="script"/>
    <w:pitch w:val="default"/>
    <w:sig w:usb0="00000000" w:usb1="00000000" w:usb2="00000000" w:usb3="00000000" w:csb0="00060000" w:csb1="00000000"/>
  </w:font>
  <w:font w:name="方正小标宋简体">
    <w:panose1 w:val="02010601030101010101"/>
    <w:charset w:val="86"/>
    <w:family w:val="auto"/>
    <w:pitch w:val="default"/>
    <w:sig w:usb0="00000000" w:usb1="00000000" w:usb2="00000000" w:usb3="00000000" w:csb0="00060000" w:csb1="00000000"/>
  </w:font>
  <w:font w:name="CG Times">
    <w:altName w:val="Times"/>
    <w:panose1 w:val="00000000000000000000"/>
    <w:charset w:val="00"/>
    <w:family w:val="roman"/>
    <w:pitch w:val="default"/>
    <w:sig w:usb0="00000000" w:usb1="00000000" w:usb2="00000000" w:usb3="00000000" w:csb0="00000001" w:csb1="00000000"/>
  </w:font>
  <w:font w:name="Times">
    <w:panose1 w:val="00000500000000020000"/>
    <w:charset w:val="00"/>
    <w:family w:val="auto"/>
    <w:pitch w:val="default"/>
    <w:sig w:usb0="00000000" w:usb1="00000000" w:usb2="00000000" w:usb3="00000000" w:csb0="00000000" w:csb1="00000000"/>
  </w:font>
  <w:font w:name="方正黑体简体">
    <w:panose1 w:val="02010601030101010101"/>
    <w:charset w:val="86"/>
    <w:family w:val="script"/>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楷体简体">
    <w:panose1 w:val="02010601030101010101"/>
    <w:charset w:val="86"/>
    <w:family w:val="script"/>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184975054"/>
      <w:docPartObj>
        <w:docPartGallery w:val="AutoText"/>
      </w:docPartObj>
    </w:sdtPr>
    <w:sdtEndPr>
      <w:rPr>
        <w:rFonts w:asciiTheme="minorEastAsia" w:hAnsiTheme="minorEastAsia"/>
        <w:sz w:val="28"/>
        <w:szCs w:val="28"/>
      </w:rPr>
    </w:sdtEndPr>
    <w:sdtContent>
      <w:p>
        <w:pPr>
          <w:pStyle w:val="4"/>
          <w:ind w:right="395" w:rightChars="188"/>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887487040"/>
      <w:docPartObj>
        <w:docPartGallery w:val="AutoText"/>
      </w:docPartObj>
    </w:sdtPr>
    <w:sdtEndPr>
      <w:rPr>
        <w:rFonts w:asciiTheme="minorEastAsia" w:hAnsiTheme="minorEastAsia"/>
        <w:sz w:val="28"/>
        <w:szCs w:val="28"/>
      </w:rPr>
    </w:sdtEndPr>
    <w:sdtContent>
      <w:p>
        <w:pPr>
          <w:pStyle w:val="4"/>
          <w:ind w:left="424" w:leftChars="202"/>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rPr>
          <w:t>4</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23615084"/>
      <w:docPartObj>
        <w:docPartGallery w:val="AutoText"/>
      </w:docPartObj>
    </w:sdtPr>
    <w:sdtEndPr>
      <w:rPr>
        <w:rFonts w:asciiTheme="minorEastAsia" w:hAnsiTheme="minorEastAsia"/>
        <w:sz w:val="28"/>
        <w:szCs w:val="28"/>
      </w:rPr>
    </w:sdtEndPr>
    <w:sdtContent>
      <w:p>
        <w:pPr>
          <w:pStyle w:val="4"/>
          <w:ind w:left="283" w:leftChars="135"/>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rPr>
          <w:t>2</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jQxNTE3ZWNlMzFhYjQ1NzE5YmQyMWI5NDg1ZTgifQ=="/>
  </w:docVars>
  <w:rsids>
    <w:rsidRoot w:val="004801DE"/>
    <w:rsid w:val="00005D9A"/>
    <w:rsid w:val="00015C2C"/>
    <w:rsid w:val="000273BE"/>
    <w:rsid w:val="0003529A"/>
    <w:rsid w:val="000352AB"/>
    <w:rsid w:val="00037251"/>
    <w:rsid w:val="00051126"/>
    <w:rsid w:val="00051B74"/>
    <w:rsid w:val="0005490E"/>
    <w:rsid w:val="00057DA3"/>
    <w:rsid w:val="00084FAB"/>
    <w:rsid w:val="000A23AD"/>
    <w:rsid w:val="000A4C65"/>
    <w:rsid w:val="000D7959"/>
    <w:rsid w:val="00151C3F"/>
    <w:rsid w:val="001530B1"/>
    <w:rsid w:val="00196846"/>
    <w:rsid w:val="001A21B3"/>
    <w:rsid w:val="001A41A6"/>
    <w:rsid w:val="001C68A1"/>
    <w:rsid w:val="001F425B"/>
    <w:rsid w:val="002132A5"/>
    <w:rsid w:val="002477D2"/>
    <w:rsid w:val="00255720"/>
    <w:rsid w:val="00273398"/>
    <w:rsid w:val="0027409F"/>
    <w:rsid w:val="00280BB8"/>
    <w:rsid w:val="00282012"/>
    <w:rsid w:val="002912D7"/>
    <w:rsid w:val="002A7B20"/>
    <w:rsid w:val="002B2BCD"/>
    <w:rsid w:val="002D3595"/>
    <w:rsid w:val="002D55BC"/>
    <w:rsid w:val="003049D7"/>
    <w:rsid w:val="0030750C"/>
    <w:rsid w:val="0031266E"/>
    <w:rsid w:val="003239F1"/>
    <w:rsid w:val="003717D2"/>
    <w:rsid w:val="003F3629"/>
    <w:rsid w:val="00420A76"/>
    <w:rsid w:val="004304B1"/>
    <w:rsid w:val="00432228"/>
    <w:rsid w:val="00440F1B"/>
    <w:rsid w:val="00450534"/>
    <w:rsid w:val="00464542"/>
    <w:rsid w:val="0046482F"/>
    <w:rsid w:val="00472079"/>
    <w:rsid w:val="00476C47"/>
    <w:rsid w:val="00476FDD"/>
    <w:rsid w:val="004801DE"/>
    <w:rsid w:val="004A10C1"/>
    <w:rsid w:val="004C00E1"/>
    <w:rsid w:val="004C2F1E"/>
    <w:rsid w:val="004C6983"/>
    <w:rsid w:val="004C6D6C"/>
    <w:rsid w:val="00502208"/>
    <w:rsid w:val="005125FA"/>
    <w:rsid w:val="00537121"/>
    <w:rsid w:val="00564EDD"/>
    <w:rsid w:val="00567899"/>
    <w:rsid w:val="00567A75"/>
    <w:rsid w:val="0057102D"/>
    <w:rsid w:val="00575530"/>
    <w:rsid w:val="00597DF7"/>
    <w:rsid w:val="005D0B8C"/>
    <w:rsid w:val="005D7B9B"/>
    <w:rsid w:val="0064484E"/>
    <w:rsid w:val="0065262D"/>
    <w:rsid w:val="0065790F"/>
    <w:rsid w:val="00661C8C"/>
    <w:rsid w:val="00663025"/>
    <w:rsid w:val="00664BB0"/>
    <w:rsid w:val="0066609A"/>
    <w:rsid w:val="00670C57"/>
    <w:rsid w:val="00685F8C"/>
    <w:rsid w:val="00691400"/>
    <w:rsid w:val="006D176D"/>
    <w:rsid w:val="006E4537"/>
    <w:rsid w:val="006E4DDB"/>
    <w:rsid w:val="007017A5"/>
    <w:rsid w:val="007026D7"/>
    <w:rsid w:val="00702F58"/>
    <w:rsid w:val="0071510B"/>
    <w:rsid w:val="00727837"/>
    <w:rsid w:val="0074253A"/>
    <w:rsid w:val="00751848"/>
    <w:rsid w:val="0075492D"/>
    <w:rsid w:val="00755505"/>
    <w:rsid w:val="00764D34"/>
    <w:rsid w:val="0076691B"/>
    <w:rsid w:val="0077439F"/>
    <w:rsid w:val="00777138"/>
    <w:rsid w:val="007946A2"/>
    <w:rsid w:val="007B1F9C"/>
    <w:rsid w:val="007C060F"/>
    <w:rsid w:val="007D080A"/>
    <w:rsid w:val="007F1F3A"/>
    <w:rsid w:val="00812D35"/>
    <w:rsid w:val="00813605"/>
    <w:rsid w:val="008375ED"/>
    <w:rsid w:val="0084257F"/>
    <w:rsid w:val="00846D20"/>
    <w:rsid w:val="00850DE7"/>
    <w:rsid w:val="00883006"/>
    <w:rsid w:val="008A25B6"/>
    <w:rsid w:val="008B2665"/>
    <w:rsid w:val="008B486F"/>
    <w:rsid w:val="008C207F"/>
    <w:rsid w:val="008F7DE0"/>
    <w:rsid w:val="009058CF"/>
    <w:rsid w:val="009225E2"/>
    <w:rsid w:val="00932BE0"/>
    <w:rsid w:val="0094326A"/>
    <w:rsid w:val="00946236"/>
    <w:rsid w:val="00952EDF"/>
    <w:rsid w:val="00956D65"/>
    <w:rsid w:val="00972F1C"/>
    <w:rsid w:val="0097652D"/>
    <w:rsid w:val="00980799"/>
    <w:rsid w:val="00992331"/>
    <w:rsid w:val="009C4366"/>
    <w:rsid w:val="009E5E0B"/>
    <w:rsid w:val="009F635B"/>
    <w:rsid w:val="00A05DD0"/>
    <w:rsid w:val="00A10218"/>
    <w:rsid w:val="00A16C3D"/>
    <w:rsid w:val="00A1778C"/>
    <w:rsid w:val="00A50C4F"/>
    <w:rsid w:val="00A514AC"/>
    <w:rsid w:val="00A901E3"/>
    <w:rsid w:val="00AA449F"/>
    <w:rsid w:val="00AA4CF9"/>
    <w:rsid w:val="00AB761B"/>
    <w:rsid w:val="00AF60A7"/>
    <w:rsid w:val="00AF758E"/>
    <w:rsid w:val="00B01B8C"/>
    <w:rsid w:val="00B0202C"/>
    <w:rsid w:val="00B02E0E"/>
    <w:rsid w:val="00B254BB"/>
    <w:rsid w:val="00B3436F"/>
    <w:rsid w:val="00B37296"/>
    <w:rsid w:val="00B47A0A"/>
    <w:rsid w:val="00B71536"/>
    <w:rsid w:val="00B745D1"/>
    <w:rsid w:val="00B82331"/>
    <w:rsid w:val="00B86548"/>
    <w:rsid w:val="00BA4C65"/>
    <w:rsid w:val="00BA703E"/>
    <w:rsid w:val="00BB2892"/>
    <w:rsid w:val="00BB600C"/>
    <w:rsid w:val="00BC3E91"/>
    <w:rsid w:val="00BC52FB"/>
    <w:rsid w:val="00BC7EED"/>
    <w:rsid w:val="00C02429"/>
    <w:rsid w:val="00C331FB"/>
    <w:rsid w:val="00C45E18"/>
    <w:rsid w:val="00C55DF9"/>
    <w:rsid w:val="00C7103A"/>
    <w:rsid w:val="00C82F93"/>
    <w:rsid w:val="00CA1CA7"/>
    <w:rsid w:val="00CB33CD"/>
    <w:rsid w:val="00CB4C16"/>
    <w:rsid w:val="00CD3005"/>
    <w:rsid w:val="00CD68A1"/>
    <w:rsid w:val="00D03E41"/>
    <w:rsid w:val="00D51052"/>
    <w:rsid w:val="00D6793D"/>
    <w:rsid w:val="00D87389"/>
    <w:rsid w:val="00DA089C"/>
    <w:rsid w:val="00DB5869"/>
    <w:rsid w:val="00DB609E"/>
    <w:rsid w:val="00DC2A07"/>
    <w:rsid w:val="00DE0576"/>
    <w:rsid w:val="00E14EC8"/>
    <w:rsid w:val="00E261B9"/>
    <w:rsid w:val="00E30ED8"/>
    <w:rsid w:val="00E41232"/>
    <w:rsid w:val="00E547ED"/>
    <w:rsid w:val="00E87A22"/>
    <w:rsid w:val="00E9797E"/>
    <w:rsid w:val="00EB6224"/>
    <w:rsid w:val="00F05EB9"/>
    <w:rsid w:val="00F139A2"/>
    <w:rsid w:val="00F158BE"/>
    <w:rsid w:val="00F21767"/>
    <w:rsid w:val="00F9266D"/>
    <w:rsid w:val="00FA7ECB"/>
    <w:rsid w:val="00FB02B6"/>
    <w:rsid w:val="00FB79B8"/>
    <w:rsid w:val="00FF1D35"/>
    <w:rsid w:val="00FF5872"/>
    <w:rsid w:val="09A23279"/>
    <w:rsid w:val="37A7041F"/>
    <w:rsid w:val="3E86491E"/>
    <w:rsid w:val="3E9517BB"/>
    <w:rsid w:val="46D0769E"/>
    <w:rsid w:val="548C5805"/>
    <w:rsid w:val="6FFFE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批注框文本 字符"/>
    <w:basedOn w:val="9"/>
    <w:link w:val="3"/>
    <w:semiHidden/>
    <w:qFormat/>
    <w:uiPriority w:val="99"/>
    <w:rPr>
      <w:rFonts w:ascii="Calibri" w:hAnsi="Calibri" w:eastAsia="宋体" w:cs="Times New Roman"/>
      <w:sz w:val="18"/>
      <w:szCs w:val="18"/>
    </w:rPr>
  </w:style>
  <w:style w:type="character" w:customStyle="1" w:styleId="13">
    <w:name w:val="日期 字符"/>
    <w:basedOn w:val="9"/>
    <w:link w:val="2"/>
    <w:semiHidden/>
    <w:qFormat/>
    <w:uiPriority w:val="99"/>
    <w:rPr>
      <w:rFonts w:ascii="Calibri" w:hAnsi="Calibri" w:eastAsia="宋体" w:cs="Times New Roman"/>
    </w:rPr>
  </w:style>
  <w:style w:type="paragraph" w:styleId="14">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13</Pages>
  <Words>696</Words>
  <Characters>3972</Characters>
  <Lines>33</Lines>
  <Paragraphs>9</Paragraphs>
  <TotalTime>1</TotalTime>
  <ScaleCrop>false</ScaleCrop>
  <LinksUpToDate>false</LinksUpToDate>
  <CharactersWithSpaces>4659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2022-11-13T15:47:00Z</dcterms:created>
  <dc:creator>ll</dc:creator>
  <cp:lastModifiedBy>✨K_K✨</cp:lastModifiedBy>
  <cp:lastPrinted>2022-11-13T15:46:00Z</cp:lastPrinted>
  <dcterms:modified xsi:type="dcterms:W3CDTF">2022-11-14T15:09:49Z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053A22E063F706E0BDE97163A5B54DF5</vt:lpwstr>
  </property>
</Properties>
</file>