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5D5" w:rsidRPr="00DE05D5" w:rsidRDefault="00DE05D5" w:rsidP="00DE05D5">
      <w:pPr>
        <w:jc w:val="left"/>
        <w:rPr>
          <w:rFonts w:ascii="黑体" w:eastAsia="黑体" w:hAnsi="黑体" w:cs="宋体"/>
          <w:spacing w:val="-2"/>
          <w:sz w:val="32"/>
          <w:szCs w:val="32"/>
        </w:rPr>
      </w:pPr>
      <w:r w:rsidRPr="00DE05D5">
        <w:rPr>
          <w:rFonts w:ascii="黑体" w:eastAsia="黑体" w:hAnsi="黑体" w:cs="宋体" w:hint="eastAsia"/>
          <w:spacing w:val="-2"/>
          <w:sz w:val="32"/>
          <w:szCs w:val="32"/>
        </w:rPr>
        <w:t>附件2</w:t>
      </w:r>
    </w:p>
    <w:p w:rsidR="00DE05D5" w:rsidRPr="00DE05D5" w:rsidRDefault="00DE05D5" w:rsidP="00DE05D5">
      <w:pPr>
        <w:jc w:val="center"/>
        <w:rPr>
          <w:rFonts w:ascii="方正小标宋简体" w:eastAsia="方正小标宋简体" w:hAnsi="宋体" w:cs="宋体"/>
          <w:spacing w:val="-2"/>
          <w:sz w:val="32"/>
          <w:szCs w:val="32"/>
        </w:rPr>
      </w:pPr>
      <w:r w:rsidRPr="00DE05D5">
        <w:rPr>
          <w:rFonts w:ascii="方正小标宋简体" w:eastAsia="方正小标宋简体" w:hAnsi="宋体" w:cs="宋体" w:hint="eastAsia"/>
          <w:spacing w:val="-2"/>
          <w:sz w:val="32"/>
          <w:szCs w:val="32"/>
        </w:rPr>
        <w:t>课程内容</w:t>
      </w:r>
    </w:p>
    <w:p w:rsidR="00DE05D5" w:rsidRPr="00DE05D5" w:rsidRDefault="00DE05D5" w:rsidP="00DE05D5">
      <w:pPr>
        <w:adjustRightInd w:val="0"/>
        <w:snapToGrid w:val="0"/>
        <w:ind w:leftChars="200" w:left="420"/>
        <w:rPr>
          <w:rFonts w:ascii="方正仿宋简体" w:eastAsia="方正仿宋简体" w:hAnsi="宋体" w:cs="Arial"/>
          <w:sz w:val="32"/>
          <w:szCs w:val="32"/>
        </w:rPr>
      </w:pPr>
      <w:r w:rsidRPr="00DE05D5">
        <w:rPr>
          <w:rFonts w:ascii="方正仿宋简体" w:eastAsia="方正仿宋简体" w:hAnsi="宋体" w:cs="Arial" w:hint="eastAsia"/>
          <w:sz w:val="32"/>
          <w:szCs w:val="32"/>
        </w:rPr>
        <w:t>（一）焊接基础知识</w:t>
      </w:r>
    </w:p>
    <w:p w:rsidR="00DE05D5" w:rsidRPr="00DE05D5" w:rsidRDefault="00DE05D5" w:rsidP="00DE05D5">
      <w:pPr>
        <w:numPr>
          <w:ilvl w:val="0"/>
          <w:numId w:val="1"/>
        </w:numPr>
        <w:adjustRightInd w:val="0"/>
        <w:snapToGrid w:val="0"/>
        <w:ind w:firstLine="0"/>
        <w:rPr>
          <w:rFonts w:ascii="方正仿宋简体" w:eastAsia="方正仿宋简体" w:hAnsi="宋体" w:cs="Arial"/>
          <w:sz w:val="32"/>
          <w:szCs w:val="32"/>
        </w:rPr>
      </w:pPr>
      <w:r w:rsidRPr="00DE05D5">
        <w:rPr>
          <w:rFonts w:ascii="方正仿宋简体" w:eastAsia="方正仿宋简体" w:hAnsi="宋体" w:cs="Arial" w:hint="eastAsia"/>
          <w:sz w:val="32"/>
          <w:szCs w:val="32"/>
        </w:rPr>
        <w:t>压力容器压力管道的基本知识</w:t>
      </w:r>
    </w:p>
    <w:p w:rsidR="00DE05D5" w:rsidRPr="00DE05D5" w:rsidRDefault="00DE05D5" w:rsidP="00DE05D5">
      <w:pPr>
        <w:numPr>
          <w:ilvl w:val="0"/>
          <w:numId w:val="1"/>
        </w:numPr>
        <w:adjustRightInd w:val="0"/>
        <w:snapToGrid w:val="0"/>
        <w:ind w:firstLine="0"/>
        <w:rPr>
          <w:rFonts w:ascii="方正仿宋简体" w:eastAsia="方正仿宋简体" w:hAnsi="宋体" w:cs="Arial"/>
          <w:sz w:val="32"/>
          <w:szCs w:val="32"/>
        </w:rPr>
      </w:pPr>
      <w:r w:rsidRPr="00DE05D5">
        <w:rPr>
          <w:rFonts w:ascii="方正仿宋简体" w:eastAsia="方正仿宋简体" w:hAnsi="宋体" w:cs="Arial" w:hint="eastAsia"/>
          <w:sz w:val="32"/>
          <w:szCs w:val="32"/>
        </w:rPr>
        <w:t>压力容器压力管道焊缝与焊接接头型式</w:t>
      </w:r>
    </w:p>
    <w:p w:rsidR="00DE05D5" w:rsidRPr="00DE05D5" w:rsidRDefault="00DE05D5" w:rsidP="00DE05D5">
      <w:pPr>
        <w:numPr>
          <w:ilvl w:val="0"/>
          <w:numId w:val="1"/>
        </w:numPr>
        <w:adjustRightInd w:val="0"/>
        <w:snapToGrid w:val="0"/>
        <w:ind w:firstLine="0"/>
        <w:rPr>
          <w:rFonts w:ascii="方正仿宋简体" w:eastAsia="方正仿宋简体" w:hAnsi="宋体" w:cs="Arial"/>
          <w:sz w:val="32"/>
          <w:szCs w:val="32"/>
        </w:rPr>
      </w:pPr>
      <w:r w:rsidRPr="00DE05D5">
        <w:rPr>
          <w:rFonts w:ascii="方正仿宋简体" w:eastAsia="方正仿宋简体" w:hAnsi="宋体" w:cs="Arial" w:hint="eastAsia"/>
          <w:sz w:val="32"/>
          <w:szCs w:val="32"/>
        </w:rPr>
        <w:t>压力容器压力管道常用焊接方法</w:t>
      </w:r>
    </w:p>
    <w:p w:rsidR="00DE05D5" w:rsidRPr="00DE05D5" w:rsidRDefault="00DE05D5" w:rsidP="00DE05D5">
      <w:pPr>
        <w:adjustRightInd w:val="0"/>
        <w:snapToGrid w:val="0"/>
        <w:ind w:leftChars="200" w:left="420"/>
        <w:rPr>
          <w:rFonts w:ascii="方正仿宋简体" w:eastAsia="方正仿宋简体" w:hAnsi="宋体" w:cs="Arial"/>
          <w:sz w:val="32"/>
          <w:szCs w:val="32"/>
        </w:rPr>
      </w:pPr>
      <w:r w:rsidRPr="00DE05D5">
        <w:rPr>
          <w:rFonts w:ascii="方正仿宋简体" w:eastAsia="方正仿宋简体" w:hAnsi="宋体" w:cs="Arial" w:hint="eastAsia"/>
          <w:sz w:val="32"/>
          <w:szCs w:val="32"/>
        </w:rPr>
        <w:t>（二）压力容器压力管道的焊接工艺评定</w:t>
      </w:r>
    </w:p>
    <w:p w:rsidR="00DE05D5" w:rsidRPr="00DE05D5" w:rsidRDefault="00DE05D5" w:rsidP="00DE05D5">
      <w:pPr>
        <w:numPr>
          <w:ilvl w:val="0"/>
          <w:numId w:val="2"/>
        </w:numPr>
        <w:adjustRightInd w:val="0"/>
        <w:snapToGrid w:val="0"/>
        <w:ind w:firstLine="0"/>
        <w:rPr>
          <w:rFonts w:ascii="方正仿宋简体" w:eastAsia="方正仿宋简体" w:hAnsi="宋体" w:cs="Arial"/>
          <w:sz w:val="32"/>
          <w:szCs w:val="32"/>
        </w:rPr>
      </w:pPr>
      <w:r w:rsidRPr="00DE05D5">
        <w:rPr>
          <w:rFonts w:ascii="方正仿宋简体" w:eastAsia="方正仿宋简体" w:hAnsi="宋体" w:cs="Arial" w:hint="eastAsia"/>
          <w:sz w:val="32"/>
          <w:szCs w:val="32"/>
        </w:rPr>
        <w:t>压力容器压力管道焊接工艺评定范围与焊接工艺评定试件分类对象分析</w:t>
      </w:r>
    </w:p>
    <w:p w:rsidR="00DE05D5" w:rsidRPr="00DE05D5" w:rsidRDefault="00DE05D5" w:rsidP="00DE05D5">
      <w:pPr>
        <w:numPr>
          <w:ilvl w:val="0"/>
          <w:numId w:val="2"/>
        </w:numPr>
        <w:adjustRightInd w:val="0"/>
        <w:snapToGrid w:val="0"/>
        <w:ind w:firstLine="0"/>
        <w:rPr>
          <w:rFonts w:ascii="方正仿宋简体" w:eastAsia="方正仿宋简体" w:hAnsi="宋体" w:cs="Arial"/>
          <w:sz w:val="32"/>
          <w:szCs w:val="32"/>
        </w:rPr>
      </w:pPr>
      <w:r w:rsidRPr="00DE05D5">
        <w:rPr>
          <w:rFonts w:ascii="方正仿宋简体" w:eastAsia="方正仿宋简体" w:hAnsi="宋体" w:cs="Arial" w:hint="eastAsia"/>
          <w:sz w:val="32"/>
          <w:szCs w:val="32"/>
        </w:rPr>
        <w:t>NB/T 47014《承压设备焊接工艺评定》</w:t>
      </w:r>
    </w:p>
    <w:p w:rsidR="00DE05D5" w:rsidRPr="00DE05D5" w:rsidRDefault="00DE05D5" w:rsidP="00DE05D5">
      <w:pPr>
        <w:numPr>
          <w:ilvl w:val="0"/>
          <w:numId w:val="3"/>
        </w:numPr>
        <w:adjustRightInd w:val="0"/>
        <w:snapToGrid w:val="0"/>
        <w:ind w:left="1134" w:firstLine="0"/>
        <w:rPr>
          <w:rFonts w:ascii="方正仿宋简体" w:eastAsia="方正仿宋简体" w:hAnsi="Calibri" w:cs="Times New Roman"/>
          <w:sz w:val="32"/>
          <w:szCs w:val="32"/>
        </w:rPr>
      </w:pPr>
      <w:r w:rsidRPr="00DE05D5">
        <w:rPr>
          <w:rFonts w:ascii="方正仿宋简体" w:eastAsia="方正仿宋简体" w:hAnsi="Calibri" w:cs="Times New Roman" w:hint="eastAsia"/>
          <w:sz w:val="32"/>
          <w:szCs w:val="32"/>
        </w:rPr>
        <w:t>焊接工艺评定因素及覆盖准则</w:t>
      </w:r>
    </w:p>
    <w:p w:rsidR="00DE05D5" w:rsidRPr="00DE05D5" w:rsidRDefault="00DE05D5" w:rsidP="00DE05D5">
      <w:pPr>
        <w:numPr>
          <w:ilvl w:val="0"/>
          <w:numId w:val="3"/>
        </w:numPr>
        <w:adjustRightInd w:val="0"/>
        <w:snapToGrid w:val="0"/>
        <w:ind w:left="1134" w:firstLine="0"/>
        <w:rPr>
          <w:rFonts w:ascii="方正仿宋简体" w:eastAsia="方正仿宋简体" w:hAnsi="宋体" w:cs="Arial"/>
          <w:sz w:val="32"/>
          <w:szCs w:val="32"/>
        </w:rPr>
      </w:pPr>
      <w:r w:rsidRPr="00DE05D5">
        <w:rPr>
          <w:rFonts w:ascii="方正仿宋简体" w:eastAsia="方正仿宋简体" w:hAnsi="宋体" w:cs="Arial" w:hint="eastAsia"/>
          <w:sz w:val="32"/>
          <w:szCs w:val="32"/>
        </w:rPr>
        <w:t>焊接工艺评定试验及结果评价</w:t>
      </w:r>
    </w:p>
    <w:p w:rsidR="00DE05D5" w:rsidRPr="00DE05D5" w:rsidRDefault="00DE05D5" w:rsidP="00DE05D5">
      <w:pPr>
        <w:numPr>
          <w:ilvl w:val="0"/>
          <w:numId w:val="2"/>
        </w:numPr>
        <w:adjustRightInd w:val="0"/>
        <w:snapToGrid w:val="0"/>
        <w:ind w:firstLine="0"/>
        <w:rPr>
          <w:rFonts w:ascii="方正仿宋简体" w:eastAsia="方正仿宋简体" w:hAnsi="宋体" w:cs="Arial"/>
          <w:sz w:val="32"/>
          <w:szCs w:val="32"/>
        </w:rPr>
      </w:pPr>
      <w:r w:rsidRPr="00DE05D5">
        <w:rPr>
          <w:rFonts w:ascii="方正仿宋简体" w:eastAsia="方正仿宋简体" w:hAnsi="宋体" w:cs="Arial" w:hint="eastAsia"/>
          <w:sz w:val="32"/>
          <w:szCs w:val="32"/>
        </w:rPr>
        <w:t>GB/T 31032《钢质管道焊接及验收》</w:t>
      </w:r>
    </w:p>
    <w:p w:rsidR="00DE05D5" w:rsidRPr="00DE05D5" w:rsidRDefault="00DE05D5" w:rsidP="00DE05D5">
      <w:pPr>
        <w:numPr>
          <w:ilvl w:val="0"/>
          <w:numId w:val="4"/>
        </w:numPr>
        <w:adjustRightInd w:val="0"/>
        <w:snapToGrid w:val="0"/>
        <w:ind w:left="1134" w:firstLine="0"/>
        <w:rPr>
          <w:rFonts w:ascii="方正仿宋简体" w:eastAsia="方正仿宋简体" w:hAnsi="宋体" w:cs="Arial"/>
          <w:sz w:val="32"/>
          <w:szCs w:val="32"/>
        </w:rPr>
      </w:pPr>
      <w:r w:rsidRPr="00DE05D5">
        <w:rPr>
          <w:rFonts w:ascii="方正仿宋简体" w:eastAsia="方正仿宋简体" w:hAnsi="宋体" w:cs="Arial" w:hint="eastAsia"/>
          <w:sz w:val="32"/>
          <w:szCs w:val="32"/>
        </w:rPr>
        <w:t>长输管道的焊接工艺评定特点和要求</w:t>
      </w:r>
    </w:p>
    <w:p w:rsidR="00DE05D5" w:rsidRPr="00DE05D5" w:rsidRDefault="00DE05D5" w:rsidP="00DE05D5">
      <w:pPr>
        <w:numPr>
          <w:ilvl w:val="0"/>
          <w:numId w:val="4"/>
        </w:numPr>
        <w:adjustRightInd w:val="0"/>
        <w:snapToGrid w:val="0"/>
        <w:ind w:left="1134" w:firstLine="0"/>
        <w:rPr>
          <w:rFonts w:ascii="方正仿宋简体" w:eastAsia="方正仿宋简体" w:hAnsi="宋体" w:cs="Arial"/>
          <w:sz w:val="32"/>
          <w:szCs w:val="32"/>
        </w:rPr>
      </w:pPr>
      <w:r w:rsidRPr="00DE05D5">
        <w:rPr>
          <w:rFonts w:ascii="方正仿宋简体" w:eastAsia="方正仿宋简体" w:hAnsi="宋体" w:cs="Arial" w:hint="eastAsia"/>
          <w:sz w:val="32"/>
          <w:szCs w:val="32"/>
        </w:rPr>
        <w:t>长输管道现场焊接接头设计和准备</w:t>
      </w:r>
    </w:p>
    <w:p w:rsidR="00DE05D5" w:rsidRPr="00DE05D5" w:rsidRDefault="00DE05D5" w:rsidP="00DE05D5">
      <w:pPr>
        <w:numPr>
          <w:ilvl w:val="0"/>
          <w:numId w:val="4"/>
        </w:numPr>
        <w:adjustRightInd w:val="0"/>
        <w:snapToGrid w:val="0"/>
        <w:ind w:left="1134" w:firstLine="0"/>
        <w:rPr>
          <w:rFonts w:ascii="方正仿宋简体" w:eastAsia="方正仿宋简体" w:hAnsi="宋体" w:cs="Arial"/>
          <w:sz w:val="32"/>
          <w:szCs w:val="32"/>
        </w:rPr>
      </w:pPr>
      <w:r w:rsidRPr="00DE05D5">
        <w:rPr>
          <w:rFonts w:ascii="方正仿宋简体" w:eastAsia="方正仿宋简体" w:hAnsi="宋体" w:cs="Arial" w:hint="eastAsia"/>
          <w:sz w:val="32"/>
          <w:szCs w:val="32"/>
        </w:rPr>
        <w:t>长输管道焊接检验及返修</w:t>
      </w:r>
    </w:p>
    <w:p w:rsidR="00DE05D5" w:rsidRPr="00DE05D5" w:rsidRDefault="00DE05D5" w:rsidP="00DE05D5">
      <w:pPr>
        <w:numPr>
          <w:ilvl w:val="0"/>
          <w:numId w:val="2"/>
        </w:numPr>
        <w:adjustRightInd w:val="0"/>
        <w:snapToGrid w:val="0"/>
        <w:ind w:firstLine="0"/>
        <w:rPr>
          <w:rFonts w:ascii="方正仿宋简体" w:eastAsia="方正仿宋简体" w:hAnsi="宋体" w:cs="Arial"/>
          <w:sz w:val="32"/>
          <w:szCs w:val="32"/>
        </w:rPr>
      </w:pPr>
      <w:r w:rsidRPr="00DE05D5">
        <w:rPr>
          <w:rFonts w:ascii="方正仿宋简体" w:eastAsia="方正仿宋简体" w:hAnsi="宋体" w:cs="Arial" w:hint="eastAsia"/>
          <w:sz w:val="32"/>
          <w:szCs w:val="32"/>
        </w:rPr>
        <w:t>GB/T 22652《阀门密封面堆焊工艺评定》</w:t>
      </w:r>
    </w:p>
    <w:p w:rsidR="00DE05D5" w:rsidRPr="00DE05D5" w:rsidRDefault="00DE05D5" w:rsidP="00DE05D5">
      <w:pPr>
        <w:numPr>
          <w:ilvl w:val="0"/>
          <w:numId w:val="5"/>
        </w:numPr>
        <w:adjustRightInd w:val="0"/>
        <w:snapToGrid w:val="0"/>
        <w:ind w:left="1134" w:firstLine="0"/>
        <w:rPr>
          <w:rFonts w:ascii="方正仿宋简体" w:eastAsia="方正仿宋简体" w:hAnsi="宋体" w:cs="Arial"/>
          <w:sz w:val="32"/>
          <w:szCs w:val="32"/>
        </w:rPr>
      </w:pPr>
      <w:r w:rsidRPr="00DE05D5">
        <w:rPr>
          <w:rFonts w:ascii="方正仿宋简体" w:eastAsia="方正仿宋简体" w:hAnsi="宋体" w:cs="Arial" w:hint="eastAsia"/>
          <w:sz w:val="32"/>
          <w:szCs w:val="32"/>
        </w:rPr>
        <w:t>阀门堆焊工艺评定因素和分类</w:t>
      </w:r>
    </w:p>
    <w:p w:rsidR="00DE05D5" w:rsidRPr="00DE05D5" w:rsidRDefault="00DE05D5" w:rsidP="00DE05D5">
      <w:pPr>
        <w:numPr>
          <w:ilvl w:val="0"/>
          <w:numId w:val="5"/>
        </w:numPr>
        <w:adjustRightInd w:val="0"/>
        <w:snapToGrid w:val="0"/>
        <w:ind w:left="1134" w:firstLine="0"/>
        <w:rPr>
          <w:rFonts w:ascii="方正仿宋简体" w:eastAsia="方正仿宋简体" w:hAnsi="宋体" w:cs="Arial"/>
          <w:sz w:val="32"/>
          <w:szCs w:val="32"/>
        </w:rPr>
      </w:pPr>
      <w:r w:rsidRPr="00DE05D5">
        <w:rPr>
          <w:rFonts w:ascii="方正仿宋简体" w:eastAsia="方正仿宋简体" w:hAnsi="宋体" w:cs="Arial" w:hint="eastAsia"/>
          <w:sz w:val="32"/>
          <w:szCs w:val="32"/>
        </w:rPr>
        <w:t>阀门堆焊工艺评定规则</w:t>
      </w:r>
    </w:p>
    <w:p w:rsidR="00DE05D5" w:rsidRPr="00DE05D5" w:rsidRDefault="00DE05D5" w:rsidP="00DE05D5">
      <w:pPr>
        <w:numPr>
          <w:ilvl w:val="0"/>
          <w:numId w:val="5"/>
        </w:numPr>
        <w:adjustRightInd w:val="0"/>
        <w:snapToGrid w:val="0"/>
        <w:ind w:left="1134" w:firstLine="0"/>
        <w:rPr>
          <w:rFonts w:ascii="方正仿宋简体" w:eastAsia="方正仿宋简体" w:hAnsi="宋体" w:cs="Arial"/>
          <w:sz w:val="32"/>
          <w:szCs w:val="32"/>
        </w:rPr>
      </w:pPr>
      <w:r w:rsidRPr="00DE05D5">
        <w:rPr>
          <w:rFonts w:ascii="方正仿宋简体" w:eastAsia="方正仿宋简体" w:hAnsi="宋体" w:cs="Arial" w:hint="eastAsia"/>
          <w:sz w:val="32"/>
          <w:szCs w:val="32"/>
        </w:rPr>
        <w:t>阀门堆焊工艺评定检验及试验要求</w:t>
      </w:r>
    </w:p>
    <w:p w:rsidR="00DE05D5" w:rsidRPr="00DE05D5" w:rsidRDefault="00DE05D5" w:rsidP="00DE05D5">
      <w:pPr>
        <w:adjustRightInd w:val="0"/>
        <w:snapToGrid w:val="0"/>
        <w:ind w:leftChars="200" w:left="420"/>
        <w:rPr>
          <w:rFonts w:ascii="方正仿宋简体" w:eastAsia="方正仿宋简体" w:hAnsi="宋体" w:cs="Arial"/>
          <w:sz w:val="32"/>
          <w:szCs w:val="32"/>
        </w:rPr>
      </w:pPr>
      <w:r w:rsidRPr="00DE05D5">
        <w:rPr>
          <w:rFonts w:ascii="方正仿宋简体" w:eastAsia="方正仿宋简体" w:hAnsi="宋体" w:cs="Arial" w:hint="eastAsia"/>
          <w:sz w:val="32"/>
          <w:szCs w:val="32"/>
        </w:rPr>
        <w:t>（三）焊接检验技术</w:t>
      </w:r>
    </w:p>
    <w:p w:rsidR="00DE05D5" w:rsidRPr="00DE05D5" w:rsidRDefault="00DE05D5" w:rsidP="00DE05D5">
      <w:pPr>
        <w:adjustRightInd w:val="0"/>
        <w:snapToGrid w:val="0"/>
        <w:ind w:firstLineChars="300" w:firstLine="960"/>
        <w:rPr>
          <w:rFonts w:ascii="方正仿宋简体" w:eastAsia="方正仿宋简体" w:hAnsi="宋体" w:cs="Arial"/>
          <w:sz w:val="32"/>
          <w:szCs w:val="32"/>
        </w:rPr>
      </w:pPr>
      <w:bookmarkStart w:id="0" w:name="_GoBack"/>
      <w:bookmarkEnd w:id="0"/>
      <w:r w:rsidRPr="00DE05D5">
        <w:rPr>
          <w:rFonts w:ascii="方正仿宋简体" w:eastAsia="方正仿宋简体" w:hAnsi="Calibri" w:cs="Times New Roman" w:hint="eastAsia"/>
          <w:sz w:val="32"/>
          <w:szCs w:val="32"/>
        </w:rPr>
        <w:t>1.焊接检验目视检测技术</w:t>
      </w:r>
      <w:r w:rsidRPr="00DE05D5">
        <w:rPr>
          <w:rFonts w:ascii="方正仿宋简体" w:eastAsia="方正仿宋简体" w:hAnsi="宋体" w:cs="Arial" w:hint="eastAsia"/>
          <w:sz w:val="32"/>
          <w:szCs w:val="32"/>
        </w:rPr>
        <w:t>正确掌握使用焊接测量工具的方法；</w:t>
      </w:r>
    </w:p>
    <w:p w:rsidR="00DE05D5" w:rsidRPr="00DE05D5" w:rsidRDefault="00DE05D5" w:rsidP="00DE05D5">
      <w:pPr>
        <w:adjustRightInd w:val="0"/>
        <w:snapToGrid w:val="0"/>
        <w:ind w:left="993"/>
        <w:rPr>
          <w:rFonts w:ascii="方正仿宋简体" w:eastAsia="方正仿宋简体" w:hAnsi="宋体" w:cs="Arial"/>
          <w:sz w:val="32"/>
          <w:szCs w:val="32"/>
        </w:rPr>
      </w:pPr>
      <w:r w:rsidRPr="00DE05D5">
        <w:rPr>
          <w:rFonts w:ascii="方正仿宋简体" w:eastAsia="方正仿宋简体" w:hAnsi="宋体" w:cs="Arial" w:hint="eastAsia"/>
          <w:sz w:val="32"/>
          <w:szCs w:val="32"/>
        </w:rPr>
        <w:t>2.熟悉了解规范技术条件的细则；</w:t>
      </w:r>
    </w:p>
    <w:p w:rsidR="00DE05D5" w:rsidRPr="00DE05D5" w:rsidRDefault="00DE05D5" w:rsidP="00DE05D5">
      <w:pPr>
        <w:adjustRightInd w:val="0"/>
        <w:snapToGrid w:val="0"/>
        <w:ind w:left="993"/>
        <w:rPr>
          <w:rFonts w:ascii="方正仿宋简体" w:eastAsia="方正仿宋简体" w:hAnsi="宋体" w:cs="Arial"/>
          <w:sz w:val="32"/>
          <w:szCs w:val="32"/>
        </w:rPr>
      </w:pPr>
      <w:r w:rsidRPr="00DE05D5">
        <w:rPr>
          <w:rFonts w:ascii="方正仿宋简体" w:eastAsia="方正仿宋简体" w:hAnsi="宋体" w:cs="Arial" w:hint="eastAsia"/>
          <w:sz w:val="32"/>
          <w:szCs w:val="32"/>
        </w:rPr>
        <w:t>3.如何判断不连续性是否可被接受；</w:t>
      </w:r>
    </w:p>
    <w:p w:rsidR="00DE05D5" w:rsidRPr="00DE05D5" w:rsidRDefault="00DE05D5" w:rsidP="00DE05D5">
      <w:pPr>
        <w:adjustRightInd w:val="0"/>
        <w:snapToGrid w:val="0"/>
        <w:ind w:left="993"/>
        <w:rPr>
          <w:rFonts w:ascii="方正仿宋简体" w:eastAsia="方正仿宋简体" w:hAnsi="宋体" w:cs="Arial"/>
          <w:sz w:val="32"/>
          <w:szCs w:val="32"/>
        </w:rPr>
      </w:pPr>
      <w:r w:rsidRPr="00DE05D5">
        <w:rPr>
          <w:rFonts w:ascii="方正仿宋简体" w:eastAsia="方正仿宋简体" w:hAnsi="宋体" w:cs="Arial" w:hint="eastAsia"/>
          <w:sz w:val="32"/>
          <w:szCs w:val="32"/>
        </w:rPr>
        <w:t>4.什么情况下应拒绝有缺陷的产品；</w:t>
      </w:r>
    </w:p>
    <w:p w:rsidR="00DE05D5" w:rsidRPr="00DE05D5" w:rsidRDefault="00DE05D5" w:rsidP="00DE05D5">
      <w:pPr>
        <w:adjustRightInd w:val="0"/>
        <w:snapToGrid w:val="0"/>
        <w:ind w:left="993"/>
        <w:rPr>
          <w:rFonts w:ascii="方正仿宋简体" w:eastAsia="方正仿宋简体" w:hAnsi="宋体" w:cs="Arial"/>
          <w:sz w:val="32"/>
          <w:szCs w:val="32"/>
        </w:rPr>
      </w:pPr>
      <w:r w:rsidRPr="00DE05D5">
        <w:rPr>
          <w:rFonts w:ascii="方正仿宋简体" w:eastAsia="方正仿宋简体" w:hAnsi="宋体" w:cs="Arial" w:hint="eastAsia"/>
          <w:sz w:val="32"/>
          <w:szCs w:val="32"/>
        </w:rPr>
        <w:t>5.为什么目视检测是无损检测技术中最有效的方法。</w:t>
      </w:r>
    </w:p>
    <w:p w:rsidR="00236600" w:rsidRPr="00DE05D5" w:rsidRDefault="00236600"/>
    <w:sectPr w:rsidR="00236600" w:rsidRPr="00DE0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0B94"/>
    <w:multiLevelType w:val="multilevel"/>
    <w:tmpl w:val="09830B9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31E85326"/>
    <w:multiLevelType w:val="multilevel"/>
    <w:tmpl w:val="31E8532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8EF5774"/>
    <w:multiLevelType w:val="multilevel"/>
    <w:tmpl w:val="38EF577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694D7F58"/>
    <w:multiLevelType w:val="multilevel"/>
    <w:tmpl w:val="694D7F5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7CF341B2"/>
    <w:multiLevelType w:val="multilevel"/>
    <w:tmpl w:val="7CF341B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D5"/>
    <w:rsid w:val="00236600"/>
    <w:rsid w:val="00DE0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lenove</cp:lastModifiedBy>
  <cp:revision>1</cp:revision>
  <dcterms:created xsi:type="dcterms:W3CDTF">2023-05-08T04:07:00Z</dcterms:created>
  <dcterms:modified xsi:type="dcterms:W3CDTF">2023-05-08T04:08:00Z</dcterms:modified>
</cp:coreProperties>
</file>