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E" w:rsidRPr="0073696F" w:rsidRDefault="001F3C3E" w:rsidP="001F3C3E">
      <w:pPr>
        <w:pStyle w:val="a6"/>
        <w:spacing w:before="0" w:beforeAutospacing="0" w:after="0" w:afterAutospacing="0" w:line="360" w:lineRule="auto"/>
        <w:ind w:firstLine="1"/>
        <w:rPr>
          <w:rFonts w:ascii="仿宋" w:eastAsia="仿宋" w:hAnsi="仿宋"/>
          <w:sz w:val="28"/>
          <w:szCs w:val="28"/>
        </w:rPr>
      </w:pPr>
      <w:r w:rsidRPr="00445BD9">
        <w:rPr>
          <w:rFonts w:ascii="方正小标宋简体" w:eastAsia="方正小标宋简体" w:hAnsi="仿宋" w:hint="eastAsia"/>
          <w:sz w:val="32"/>
          <w:szCs w:val="32"/>
        </w:rPr>
        <w:t>附件1</w:t>
      </w:r>
      <w:r w:rsidRPr="0073696F">
        <w:rPr>
          <w:rFonts w:ascii="仿宋" w:eastAsia="仿宋" w:hAnsi="仿宋" w:hint="eastAsia"/>
          <w:sz w:val="28"/>
          <w:szCs w:val="28"/>
        </w:rPr>
        <w:t>：</w:t>
      </w:r>
    </w:p>
    <w:p w:rsidR="001F3C3E" w:rsidRPr="00445BD9" w:rsidRDefault="001F3C3E" w:rsidP="001F3C3E">
      <w:pPr>
        <w:pStyle w:val="a6"/>
        <w:spacing w:before="0" w:beforeAutospacing="0" w:after="0" w:afterAutospacing="0" w:line="360" w:lineRule="auto"/>
        <w:ind w:firstLine="1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445BD9">
        <w:rPr>
          <w:rFonts w:ascii="方正小标宋简体" w:eastAsia="方正小标宋简体" w:hAnsi="仿宋" w:hint="eastAsia"/>
          <w:sz w:val="30"/>
          <w:szCs w:val="30"/>
        </w:rPr>
        <w:t>日程安排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483"/>
        <w:gridCol w:w="4153"/>
        <w:gridCol w:w="2097"/>
      </w:tblGrid>
      <w:tr w:rsidR="001F3C3E" w:rsidRPr="001F3C3E" w:rsidTr="00EC4B74">
        <w:trPr>
          <w:trHeight w:val="567"/>
        </w:trPr>
        <w:tc>
          <w:tcPr>
            <w:tcW w:w="57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日期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内容</w:t>
            </w:r>
            <w:proofErr w:type="spellEnd"/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主讲人</w:t>
            </w:r>
            <w:proofErr w:type="spellEnd"/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9月23日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14:30-18:00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报到</w:t>
            </w:r>
            <w:proofErr w:type="spellEnd"/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9月24日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8:30-9:30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特种设备生产、使用管理现状及特种设备生产、使用单位安全形势分析。</w:t>
            </w:r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周辉</w:t>
            </w:r>
          </w:p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济南市市场监督管理局</w:t>
            </w:r>
            <w:proofErr w:type="gram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特</w:t>
            </w:r>
            <w:proofErr w:type="gramEnd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监处处长</w:t>
            </w: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9:30-12:00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《特种设备生产单位落实质量安全主体责任监督管理规定》（市场监管</w:t>
            </w:r>
            <w:proofErr w:type="gram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总局令第</w:t>
            </w:r>
            <w:proofErr w:type="gramEnd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 xml:space="preserve"> 73 号）、《特种设备使用单位落实质量安全主体责任监督管理规定》 （市场监管</w:t>
            </w:r>
            <w:proofErr w:type="gram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总局令第</w:t>
            </w:r>
            <w:proofErr w:type="gramEnd"/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 xml:space="preserve"> 74 号）解析。</w:t>
            </w:r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邢兆辉</w:t>
            </w:r>
          </w:p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济南市市场监督管理局二级巡视员</w:t>
            </w: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14:00-17:30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TSG 07-2019《特种设备生产和充装许可规则》及特种设备法律法规、安全技术规范、标准讲解。</w:t>
            </w:r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薛金明</w:t>
            </w:r>
          </w:p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原山东省市场监督管理局特设处处长</w:t>
            </w: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9月25日</w:t>
            </w:r>
          </w:p>
        </w:tc>
        <w:tc>
          <w:tcPr>
            <w:tcW w:w="8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8:30-12:00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1、TSG D7002—2023《压力管道元件型式试验规则》解读；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孙占远</w:t>
            </w:r>
          </w:p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国家管道元件产品质量检验检测中心副主任、正高级工程师</w:t>
            </w: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2、在产品制造过程中的质量控制，压力管道元件生产过程中的工艺控制参数及质量控制点和控制环节。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14:00-17:30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1、如何提升锻制产品质量的要点。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2、概括讲解产品的检验与试验（检验方法、检验与试验工艺、检验结果 确认、检验与试验报告出具等）。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9月26日</w:t>
            </w:r>
          </w:p>
        </w:tc>
        <w:tc>
          <w:tcPr>
            <w:tcW w:w="8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8:30-12:00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1、金属材料基础知识。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马君</w:t>
            </w:r>
          </w:p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国家管道元件产品质量检验检测中心工程师</w:t>
            </w: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2、理化试验过程中的光谱分析、力学性能试验的原理、取样、方法和结果测量。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14:00-17:30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1、理化试验过程中的金相检测的原理、取样、检测方法和结果测量。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84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  <w:t>2、化学成分、光谱分析检验、金相检验、拉伸试验、硬度试验、冲击试验等力学性能试验结果的测量不确定度评定。</w:t>
            </w:r>
          </w:p>
        </w:tc>
        <w:tc>
          <w:tcPr>
            <w:tcW w:w="1201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  <w:lang w:eastAsia="zh-CN"/>
              </w:rPr>
            </w:pPr>
          </w:p>
        </w:tc>
      </w:tr>
      <w:tr w:rsidR="001F3C3E" w:rsidRPr="001F3C3E" w:rsidTr="00EC4B74">
        <w:trPr>
          <w:trHeight w:val="567"/>
        </w:trPr>
        <w:tc>
          <w:tcPr>
            <w:tcW w:w="572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9月27日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jc w:val="center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8:30-10:00</w:t>
            </w:r>
          </w:p>
        </w:tc>
        <w:tc>
          <w:tcPr>
            <w:tcW w:w="2378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</w:rPr>
            </w:pPr>
            <w:proofErr w:type="spellStart"/>
            <w:r w:rsidRPr="001F3C3E">
              <w:rPr>
                <w:rFonts w:ascii="方正仿宋简体" w:eastAsia="方正仿宋简体" w:hAnsi="仿宋" w:hint="eastAsia"/>
                <w:sz w:val="21"/>
                <w:szCs w:val="21"/>
              </w:rPr>
              <w:t>理化试验人员测试</w:t>
            </w:r>
            <w:proofErr w:type="spellEnd"/>
          </w:p>
        </w:tc>
        <w:tc>
          <w:tcPr>
            <w:tcW w:w="120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3C3E" w:rsidRPr="001F3C3E" w:rsidRDefault="001F3C3E" w:rsidP="00EC4B74">
            <w:pPr>
              <w:adjustRightInd w:val="0"/>
              <w:snapToGrid w:val="0"/>
              <w:rPr>
                <w:rFonts w:ascii="方正仿宋简体" w:eastAsia="方正仿宋简体" w:hAnsi="仿宋" w:hint="eastAsia"/>
                <w:sz w:val="21"/>
                <w:szCs w:val="21"/>
              </w:rPr>
            </w:pPr>
          </w:p>
        </w:tc>
      </w:tr>
    </w:tbl>
    <w:p w:rsidR="00136055" w:rsidRPr="006E7405" w:rsidRDefault="00136055" w:rsidP="001F3C3E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  <w:bookmarkStart w:id="0" w:name="_GoBack"/>
      <w:bookmarkEnd w:id="0"/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136055" w:rsidRPr="006E7405" w:rsidRDefault="00136055" w:rsidP="00136055">
      <w:pPr>
        <w:widowControl/>
        <w:spacing w:line="600" w:lineRule="exact"/>
        <w:ind w:firstLineChars="200" w:firstLine="640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13605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3A27D5" w:rsidRPr="006E7405" w:rsidRDefault="003A27D5" w:rsidP="003A27D5">
      <w:pPr>
        <w:widowControl/>
        <w:spacing w:line="600" w:lineRule="exact"/>
        <w:rPr>
          <w:rFonts w:ascii="方正仿宋简体" w:eastAsia="方正仿宋简体" w:hAnsi="黑体" w:cs="宋体"/>
          <w:sz w:val="32"/>
          <w:szCs w:val="32"/>
          <w:lang w:eastAsia="zh-CN"/>
        </w:rPr>
      </w:pPr>
    </w:p>
    <w:p w:rsidR="00726FF8" w:rsidRPr="003A27D5" w:rsidRDefault="00726FF8" w:rsidP="003F4A34">
      <w:pPr>
        <w:rPr>
          <w:lang w:eastAsia="zh-CN"/>
        </w:rPr>
      </w:pPr>
    </w:p>
    <w:sectPr w:rsidR="00726FF8" w:rsidRPr="003A27D5" w:rsidSect="006D6149">
      <w:footerReference w:type="defaul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9E" w:rsidRDefault="009A2D9E" w:rsidP="002341E8">
      <w:r>
        <w:separator/>
      </w:r>
    </w:p>
  </w:endnote>
  <w:endnote w:type="continuationSeparator" w:id="0">
    <w:p w:rsidR="009A2D9E" w:rsidRDefault="009A2D9E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1F3C3E" w:rsidRPr="001F3C3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9E" w:rsidRDefault="009A2D9E" w:rsidP="002341E8">
      <w:r>
        <w:separator/>
      </w:r>
    </w:p>
  </w:footnote>
  <w:footnote w:type="continuationSeparator" w:id="0">
    <w:p w:rsidR="009A2D9E" w:rsidRDefault="009A2D9E" w:rsidP="0023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36055"/>
    <w:rsid w:val="00143AA7"/>
    <w:rsid w:val="001B16B3"/>
    <w:rsid w:val="001F3C3E"/>
    <w:rsid w:val="002341E8"/>
    <w:rsid w:val="002E36EB"/>
    <w:rsid w:val="002E6778"/>
    <w:rsid w:val="003310D8"/>
    <w:rsid w:val="00342BA6"/>
    <w:rsid w:val="00352A53"/>
    <w:rsid w:val="0039592A"/>
    <w:rsid w:val="003A27D5"/>
    <w:rsid w:val="003F4A34"/>
    <w:rsid w:val="00422075"/>
    <w:rsid w:val="00487E52"/>
    <w:rsid w:val="00643B68"/>
    <w:rsid w:val="006823DB"/>
    <w:rsid w:val="007068AF"/>
    <w:rsid w:val="007152B1"/>
    <w:rsid w:val="00726FF8"/>
    <w:rsid w:val="00744608"/>
    <w:rsid w:val="008E545C"/>
    <w:rsid w:val="009A2D9E"/>
    <w:rsid w:val="00AB516B"/>
    <w:rsid w:val="00AD6443"/>
    <w:rsid w:val="00AE0EAB"/>
    <w:rsid w:val="00BA134C"/>
    <w:rsid w:val="00BC167D"/>
    <w:rsid w:val="00CC042B"/>
    <w:rsid w:val="00CC58C4"/>
    <w:rsid w:val="00DE1ECB"/>
    <w:rsid w:val="00E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uiPriority w:val="99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6">
    <w:name w:val="Normal (Web)"/>
    <w:basedOn w:val="a"/>
    <w:uiPriority w:val="99"/>
    <w:rsid w:val="00643B68"/>
    <w:pPr>
      <w:spacing w:before="100" w:beforeAutospacing="1" w:after="100" w:afterAutospacing="1"/>
    </w:pPr>
    <w:rPr>
      <w:rFonts w:ascii="Calibri" w:eastAsia="宋体" w:hAnsi="Calibri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3B4D-9FC3-48F7-AD9F-85C44DE7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16</cp:revision>
  <dcterms:created xsi:type="dcterms:W3CDTF">2023-08-18T07:26:00Z</dcterms:created>
  <dcterms:modified xsi:type="dcterms:W3CDTF">2023-09-12T06:09:00Z</dcterms:modified>
</cp:coreProperties>
</file>