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DC" w:rsidRDefault="002A50DC" w:rsidP="002A50DC">
      <w:pPr>
        <w:pStyle w:val="a5"/>
        <w:spacing w:before="0" w:beforeAutospacing="0" w:after="0" w:afterAutospacing="0" w:line="420" w:lineRule="atLeast"/>
        <w:jc w:val="center"/>
        <w:rPr>
          <w:rFonts w:ascii="方正仿宋简体" w:eastAsia="方正仿宋简体" w:hAnsi="方正仿宋简体"/>
          <w:sz w:val="32"/>
          <w:szCs w:val="32"/>
        </w:rPr>
      </w:pPr>
      <w:r>
        <w:rPr>
          <w:rStyle w:val="a6"/>
          <w:rFonts w:ascii="方正仿宋简体" w:eastAsia="方正仿宋简体" w:hAnsi="方正仿宋简体" w:hint="eastAsia"/>
          <w:sz w:val="32"/>
          <w:szCs w:val="32"/>
        </w:rPr>
        <w:t>关于征集节能领域</w:t>
      </w:r>
    </w:p>
    <w:p w:rsidR="002A50DC" w:rsidRDefault="002A50DC" w:rsidP="002A50DC">
      <w:pPr>
        <w:pStyle w:val="a5"/>
        <w:spacing w:before="0" w:beforeAutospacing="0" w:after="0" w:afterAutospacing="0" w:line="360" w:lineRule="atLeast"/>
        <w:jc w:val="center"/>
        <w:rPr>
          <w:rFonts w:ascii="方正仿宋简体" w:eastAsia="方正仿宋简体" w:hAnsi="方正仿宋简体" w:hint="eastAsia"/>
          <w:sz w:val="32"/>
          <w:szCs w:val="32"/>
        </w:rPr>
      </w:pPr>
      <w:r>
        <w:rPr>
          <w:rStyle w:val="a6"/>
          <w:rFonts w:ascii="方正仿宋简体" w:eastAsia="方正仿宋简体" w:hAnsi="方正仿宋简体" w:hint="eastAsia"/>
          <w:sz w:val="32"/>
          <w:szCs w:val="32"/>
        </w:rPr>
        <w:t>2024年</w:t>
      </w:r>
      <w:proofErr w:type="gramStart"/>
      <w:r>
        <w:rPr>
          <w:rStyle w:val="a6"/>
          <w:rFonts w:ascii="方正仿宋简体" w:eastAsia="方正仿宋简体" w:hAnsi="方正仿宋简体" w:hint="eastAsia"/>
          <w:sz w:val="32"/>
          <w:szCs w:val="32"/>
        </w:rPr>
        <w:t>碳达峰碳</w:t>
      </w:r>
      <w:proofErr w:type="gramEnd"/>
      <w:r>
        <w:rPr>
          <w:rStyle w:val="a6"/>
          <w:rFonts w:ascii="方正仿宋简体" w:eastAsia="方正仿宋简体" w:hAnsi="方正仿宋简体" w:hint="eastAsia"/>
          <w:sz w:val="32"/>
          <w:szCs w:val="32"/>
        </w:rPr>
        <w:t>中和国家标准专项计划的通知</w:t>
      </w:r>
    </w:p>
    <w:p w:rsidR="002A50DC" w:rsidRDefault="002A50DC" w:rsidP="002A50DC">
      <w:pPr>
        <w:pStyle w:val="a5"/>
        <w:spacing w:before="0" w:beforeAutospacing="0" w:after="0" w:afterAutospacing="0" w:line="360" w:lineRule="atLeast"/>
        <w:jc w:val="center"/>
        <w:rPr>
          <w:rFonts w:ascii="方正仿宋简体" w:eastAsia="方正仿宋简体" w:hAnsi="方正仿宋简体" w:hint="eastAsia"/>
          <w:sz w:val="32"/>
          <w:szCs w:val="32"/>
        </w:rPr>
      </w:pPr>
    </w:p>
    <w:p w:rsidR="002A50DC" w:rsidRDefault="002A50DC" w:rsidP="002A50DC">
      <w:pPr>
        <w:pStyle w:val="a5"/>
        <w:spacing w:before="0" w:beforeAutospacing="0" w:after="0" w:afterAutospacing="0" w:line="360" w:lineRule="atLeast"/>
        <w:jc w:val="center"/>
        <w:rPr>
          <w:rFonts w:ascii="方正仿宋简体" w:eastAsia="方正仿宋简体" w:hAnsi="方正仿宋简体" w:hint="eastAsia"/>
          <w:sz w:val="32"/>
          <w:szCs w:val="32"/>
        </w:rPr>
      </w:pPr>
      <w:r>
        <w:rPr>
          <w:rFonts w:ascii="方正仿宋简体" w:eastAsia="方正仿宋简体" w:hAnsi="方正仿宋简体" w:hint="eastAsia"/>
          <w:sz w:val="32"/>
          <w:szCs w:val="32"/>
        </w:rPr>
        <w:t>能标委字〔2024〕15号</w:t>
      </w:r>
    </w:p>
    <w:p w:rsidR="002A50DC" w:rsidRDefault="002A50DC" w:rsidP="002A50DC">
      <w:pPr>
        <w:pStyle w:val="a5"/>
        <w:spacing w:before="0" w:beforeAutospacing="0" w:after="0" w:afterAutospacing="0" w:line="360" w:lineRule="atLeast"/>
        <w:jc w:val="center"/>
        <w:rPr>
          <w:rFonts w:ascii="方正仿宋简体" w:eastAsia="方正仿宋简体" w:hAnsi="方正仿宋简体" w:hint="eastAsia"/>
          <w:sz w:val="32"/>
          <w:szCs w:val="32"/>
        </w:rPr>
      </w:pPr>
    </w:p>
    <w:p w:rsidR="002A50DC" w:rsidRDefault="002A50DC" w:rsidP="002A50DC">
      <w:pPr>
        <w:pStyle w:val="a5"/>
        <w:spacing w:before="0" w:beforeAutospacing="0" w:after="0" w:afterAutospacing="0" w:line="360" w:lineRule="atLeast"/>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各有关单位：</w:t>
      </w:r>
    </w:p>
    <w:p w:rsidR="002A50DC" w:rsidRDefault="002A50DC" w:rsidP="002A50DC">
      <w:pPr>
        <w:pStyle w:val="a5"/>
        <w:spacing w:before="0" w:beforeAutospacing="0" w:after="0" w:afterAutospacing="0" w:line="360" w:lineRule="atLeast"/>
        <w:jc w:val="both"/>
        <w:rPr>
          <w:rFonts w:ascii="方正仿宋简体" w:eastAsia="方正仿宋简体" w:hAnsi="方正仿宋简体" w:hint="eastAsia"/>
          <w:sz w:val="32"/>
          <w:szCs w:val="32"/>
        </w:rPr>
      </w:pPr>
    </w:p>
    <w:p w:rsidR="002A50DC" w:rsidRDefault="002A50DC" w:rsidP="002A50DC">
      <w:pPr>
        <w:pStyle w:val="a5"/>
        <w:spacing w:before="0" w:beforeAutospacing="0" w:after="0" w:afterAutospacing="0" w:line="360" w:lineRule="atLeast"/>
        <w:ind w:firstLine="531"/>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为贯彻落实党的二十大报告提出的“积极稳妥推进碳达峰碳中和”的工作部署，加快完善</w:t>
      </w:r>
      <w:proofErr w:type="gramStart"/>
      <w:r>
        <w:rPr>
          <w:rFonts w:ascii="方正仿宋简体" w:eastAsia="方正仿宋简体" w:hAnsi="方正仿宋简体" w:hint="eastAsia"/>
          <w:sz w:val="32"/>
          <w:szCs w:val="32"/>
        </w:rPr>
        <w:t>碳达峰碳</w:t>
      </w:r>
      <w:proofErr w:type="gramEnd"/>
      <w:r>
        <w:rPr>
          <w:rFonts w:ascii="方正仿宋简体" w:eastAsia="方正仿宋简体" w:hAnsi="方正仿宋简体" w:hint="eastAsia"/>
          <w:sz w:val="32"/>
          <w:szCs w:val="32"/>
        </w:rPr>
        <w:t>中和标准体系建设，发挥好标准的支撑作用，按照《市场监管总局标准技术司关于征集2024年碳达峰碳中和国家标准专项计划的通知》[</w:t>
      </w:r>
      <w:proofErr w:type="gramStart"/>
      <w:r>
        <w:rPr>
          <w:rFonts w:ascii="方正仿宋简体" w:eastAsia="方正仿宋简体" w:hAnsi="方正仿宋简体" w:hint="eastAsia"/>
          <w:sz w:val="32"/>
          <w:szCs w:val="32"/>
        </w:rPr>
        <w:t>市监标</w:t>
      </w:r>
      <w:proofErr w:type="gramEnd"/>
      <w:r>
        <w:rPr>
          <w:rFonts w:ascii="方正仿宋简体" w:eastAsia="方正仿宋简体" w:hAnsi="方正仿宋简体" w:hint="eastAsia"/>
          <w:sz w:val="32"/>
          <w:szCs w:val="32"/>
        </w:rPr>
        <w:t>技（司）函〔2024〕62号]的具体要求，开展2024年度节能领域</w:t>
      </w:r>
      <w:proofErr w:type="gramStart"/>
      <w:r>
        <w:rPr>
          <w:rFonts w:ascii="方正仿宋简体" w:eastAsia="方正仿宋简体" w:hAnsi="方正仿宋简体" w:hint="eastAsia"/>
          <w:sz w:val="32"/>
          <w:szCs w:val="32"/>
        </w:rPr>
        <w:t>碳达峰碳</w:t>
      </w:r>
      <w:proofErr w:type="gramEnd"/>
      <w:r>
        <w:rPr>
          <w:rFonts w:ascii="方正仿宋简体" w:eastAsia="方正仿宋简体" w:hAnsi="方正仿宋简体" w:hint="eastAsia"/>
          <w:sz w:val="32"/>
          <w:szCs w:val="32"/>
        </w:rPr>
        <w:t>中和国家标准专项计划的征集工作。现将有关事宜通知如下：</w:t>
      </w:r>
    </w:p>
    <w:p w:rsidR="002A50DC" w:rsidRDefault="002A50DC" w:rsidP="002A50DC">
      <w:pPr>
        <w:pStyle w:val="a5"/>
        <w:spacing w:before="0" w:beforeAutospacing="0" w:after="0" w:afterAutospacing="0" w:line="420" w:lineRule="atLeast"/>
        <w:jc w:val="both"/>
        <w:rPr>
          <w:rFonts w:ascii="方正仿宋简体" w:eastAsia="方正仿宋简体" w:hAnsi="方正仿宋简体" w:hint="eastAsia"/>
          <w:sz w:val="32"/>
          <w:szCs w:val="32"/>
        </w:rPr>
      </w:pPr>
      <w:r>
        <w:rPr>
          <w:rStyle w:val="a6"/>
          <w:rFonts w:ascii="方正仿宋简体" w:eastAsia="方正仿宋简体" w:hAnsi="方正仿宋简体" w:hint="eastAsia"/>
          <w:sz w:val="32"/>
          <w:szCs w:val="32"/>
        </w:rPr>
        <w:t>一、立项范围</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根据《中共中央 国务院关于完整准确全面贯彻新发展理念做好碳达峰碳中和工作的意见》《国家标准化发展纲要》《2030年前碳达峰行动方案》以及各重点行业</w:t>
      </w:r>
      <w:proofErr w:type="gramStart"/>
      <w:r>
        <w:rPr>
          <w:rFonts w:ascii="方正仿宋简体" w:eastAsia="方正仿宋简体" w:hAnsi="方正仿宋简体" w:hint="eastAsia"/>
          <w:sz w:val="32"/>
          <w:szCs w:val="32"/>
        </w:rPr>
        <w:t>碳达峰实施</w:t>
      </w:r>
      <w:proofErr w:type="gramEnd"/>
      <w:r>
        <w:rPr>
          <w:rFonts w:ascii="方正仿宋简体" w:eastAsia="方正仿宋简体" w:hAnsi="方正仿宋简体" w:hint="eastAsia"/>
          <w:sz w:val="32"/>
          <w:szCs w:val="32"/>
        </w:rPr>
        <w:t>方案明确的工作方向，对照《建立健全碳达峰碳中和标准计量体系实施方案》《碳达峰碳中和标准体系建设指南》部署的标准制修订任务，紧密围绕当前以标准提升牵引大规模设备更新和消费品以旧换新等重大任务，按照重点突出、急用先行、国际接轨的原则，进行节能领域国家标准专项计划申报。</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申报范围重点为：</w:t>
      </w:r>
      <w:hyperlink r:id="rId8" w:anchor="wechat_redirect" w:tgtFrame="_blank" w:history="1">
        <w:r>
          <w:rPr>
            <w:rStyle w:val="a7"/>
            <w:rFonts w:ascii="方正仿宋简体" w:eastAsia="方正仿宋简体" w:hAnsi="方正仿宋简体" w:hint="eastAsia"/>
            <w:sz w:val="32"/>
            <w:szCs w:val="32"/>
            <w:u w:val="single"/>
          </w:rPr>
          <w:t>《市场监管总局标准技术司关于征集2024年碳达峰碳中和国家标准专项计划的通知》</w:t>
        </w:r>
      </w:hyperlink>
      <w:r>
        <w:rPr>
          <w:rFonts w:ascii="方正仿宋简体" w:eastAsia="方正仿宋简体" w:hAnsi="方正仿宋简体" w:hint="eastAsia"/>
          <w:sz w:val="32"/>
          <w:szCs w:val="32"/>
        </w:rPr>
        <w:t>中有关节能领域方面的标准项目。（https://www.sac.gov.cn/xw/tzgg/art/2024/art_101b693f3e5b44f39baefd057e257c59.html）</w:t>
      </w:r>
    </w:p>
    <w:p w:rsidR="002A50DC" w:rsidRDefault="002A50DC" w:rsidP="002A50DC">
      <w:pPr>
        <w:pStyle w:val="a5"/>
        <w:spacing w:before="0" w:beforeAutospacing="0" w:after="0" w:afterAutospacing="0" w:line="420" w:lineRule="atLeast"/>
        <w:jc w:val="both"/>
        <w:rPr>
          <w:rFonts w:ascii="方正仿宋简体" w:eastAsia="方正仿宋简体" w:hAnsi="方正仿宋简体" w:hint="eastAsia"/>
          <w:sz w:val="32"/>
          <w:szCs w:val="32"/>
        </w:rPr>
      </w:pPr>
      <w:r>
        <w:rPr>
          <w:rStyle w:val="a6"/>
          <w:rFonts w:ascii="方正仿宋简体" w:eastAsia="方正仿宋简体" w:hAnsi="方正仿宋简体" w:hint="eastAsia"/>
          <w:sz w:val="32"/>
          <w:szCs w:val="32"/>
        </w:rPr>
        <w:lastRenderedPageBreak/>
        <w:t>二、申报要求</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1.申请立项的国家标准项目应满足国家有关法律、法规的要求，与现行国家标准无交叉、无重复，并按照《碳达峰碳中和国家标准立项范围和原则（试行）》确定归口，对于双归口的国家标准项目需在申报</w:t>
      </w:r>
      <w:proofErr w:type="gramStart"/>
      <w:r>
        <w:rPr>
          <w:rFonts w:ascii="方正仿宋简体" w:eastAsia="方正仿宋简体" w:hAnsi="方正仿宋简体" w:hint="eastAsia"/>
          <w:sz w:val="32"/>
          <w:szCs w:val="32"/>
        </w:rPr>
        <w:t>前协调</w:t>
      </w:r>
      <w:proofErr w:type="gramEnd"/>
      <w:r>
        <w:rPr>
          <w:rFonts w:ascii="方正仿宋简体" w:eastAsia="方正仿宋简体" w:hAnsi="方正仿宋简体" w:hint="eastAsia"/>
          <w:sz w:val="32"/>
          <w:szCs w:val="32"/>
        </w:rPr>
        <w:t>一致。</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2.申报单位要统筹</w:t>
      </w:r>
      <w:proofErr w:type="gramStart"/>
      <w:r>
        <w:rPr>
          <w:rFonts w:ascii="方正仿宋简体" w:eastAsia="方正仿宋简体" w:hAnsi="方正仿宋简体" w:hint="eastAsia"/>
          <w:sz w:val="32"/>
          <w:szCs w:val="32"/>
        </w:rPr>
        <w:t>碳达峰碳</w:t>
      </w:r>
      <w:proofErr w:type="gramEnd"/>
      <w:r>
        <w:rPr>
          <w:rFonts w:ascii="方正仿宋简体" w:eastAsia="方正仿宋简体" w:hAnsi="方正仿宋简体" w:hint="eastAsia"/>
          <w:sz w:val="32"/>
          <w:szCs w:val="32"/>
        </w:rPr>
        <w:t>中和工作的近期需要和长期部署，对标准制定的目的意义、必要性和可行性、适用范围和主要技术内容、国内外情况等进行充分的前期研究，鼓励相关单位联合提出立项申请。</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3.申报项目请在项目建议书中勾选“碳达峰与碳中和专项”选项。</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4.有关程序、材料和制修订周期要求请按照《国家标准化管理委员会关于印发〈2024年国家标准立项指南〉的通知》（</w:t>
      </w:r>
      <w:proofErr w:type="gramStart"/>
      <w:r>
        <w:rPr>
          <w:rFonts w:ascii="方正仿宋简体" w:eastAsia="方正仿宋简体" w:hAnsi="方正仿宋简体" w:hint="eastAsia"/>
          <w:sz w:val="32"/>
          <w:szCs w:val="32"/>
        </w:rPr>
        <w:t>国标委</w:t>
      </w:r>
      <w:proofErr w:type="gramEnd"/>
      <w:r>
        <w:rPr>
          <w:rFonts w:ascii="方正仿宋简体" w:eastAsia="方正仿宋简体" w:hAnsi="方正仿宋简体" w:hint="eastAsia"/>
          <w:sz w:val="32"/>
          <w:szCs w:val="32"/>
        </w:rPr>
        <w:t>发〔2024〕4号）执行。</w:t>
      </w:r>
    </w:p>
    <w:p w:rsidR="002A50DC" w:rsidRDefault="002A50DC" w:rsidP="002A50DC">
      <w:pPr>
        <w:pStyle w:val="a5"/>
        <w:spacing w:before="0" w:beforeAutospacing="0" w:after="0" w:afterAutospacing="0" w:line="420" w:lineRule="atLeast"/>
        <w:jc w:val="both"/>
        <w:rPr>
          <w:rFonts w:ascii="方正仿宋简体" w:eastAsia="方正仿宋简体" w:hAnsi="方正仿宋简体" w:hint="eastAsia"/>
          <w:sz w:val="32"/>
          <w:szCs w:val="32"/>
        </w:rPr>
      </w:pPr>
      <w:r>
        <w:rPr>
          <w:rStyle w:val="a6"/>
          <w:rFonts w:ascii="方正仿宋简体" w:eastAsia="方正仿宋简体" w:hAnsi="方正仿宋简体" w:hint="eastAsia"/>
          <w:sz w:val="32"/>
          <w:szCs w:val="32"/>
        </w:rPr>
        <w:t>三、申报时间</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申报材料请于</w:t>
      </w:r>
      <w:r>
        <w:rPr>
          <w:rStyle w:val="a6"/>
          <w:rFonts w:ascii="方正仿宋简体" w:eastAsia="方正仿宋简体" w:hAnsi="方正仿宋简体" w:hint="eastAsia"/>
          <w:sz w:val="32"/>
          <w:szCs w:val="32"/>
        </w:rPr>
        <w:t>2024年4月10日</w:t>
      </w:r>
      <w:r>
        <w:rPr>
          <w:rFonts w:ascii="方正仿宋简体" w:eastAsia="方正仿宋简体" w:hAnsi="方正仿宋简体" w:hint="eastAsia"/>
          <w:sz w:val="32"/>
          <w:szCs w:val="32"/>
        </w:rPr>
        <w:t>前报送。</w:t>
      </w:r>
    </w:p>
    <w:p w:rsidR="002A50DC" w:rsidRDefault="002A50DC" w:rsidP="002A50DC">
      <w:pPr>
        <w:pStyle w:val="a5"/>
        <w:spacing w:before="0" w:beforeAutospacing="0" w:after="0" w:afterAutospacing="0" w:line="420" w:lineRule="atLeast"/>
        <w:ind w:firstLineChars="200" w:firstLine="643"/>
        <w:jc w:val="both"/>
        <w:rPr>
          <w:rFonts w:ascii="方正仿宋简体" w:eastAsia="方正仿宋简体" w:hAnsi="方正仿宋简体" w:hint="eastAsia"/>
          <w:sz w:val="32"/>
          <w:szCs w:val="32"/>
        </w:rPr>
      </w:pPr>
      <w:r>
        <w:rPr>
          <w:rStyle w:val="a6"/>
          <w:rFonts w:ascii="方正仿宋简体" w:eastAsia="方正仿宋简体" w:hAnsi="方正仿宋简体" w:hint="eastAsia"/>
          <w:sz w:val="32"/>
          <w:szCs w:val="32"/>
        </w:rPr>
        <w:t>四、联系方式</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联系人：张</w:t>
      </w:r>
      <w:proofErr w:type="gramStart"/>
      <w:r>
        <w:rPr>
          <w:rFonts w:ascii="方正仿宋简体" w:eastAsia="方正仿宋简体" w:hAnsi="方正仿宋简体" w:hint="eastAsia"/>
          <w:sz w:val="32"/>
          <w:szCs w:val="32"/>
        </w:rPr>
        <w:t>巳</w:t>
      </w:r>
      <w:proofErr w:type="gramEnd"/>
      <w:r>
        <w:rPr>
          <w:rFonts w:ascii="方正仿宋简体" w:eastAsia="方正仿宋简体" w:hAnsi="方正仿宋简体" w:hint="eastAsia"/>
          <w:sz w:val="32"/>
          <w:szCs w:val="32"/>
        </w:rPr>
        <w:t>男、陈海红</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电话：010-58811633</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传真：010-58811714</w:t>
      </w:r>
    </w:p>
    <w:p w:rsidR="002A50DC" w:rsidRDefault="002A50DC" w:rsidP="002A50DC">
      <w:pPr>
        <w:pStyle w:val="a5"/>
        <w:spacing w:before="0" w:beforeAutospacing="0" w:after="0" w:afterAutospacing="0" w:line="420" w:lineRule="atLeast"/>
        <w:ind w:firstLineChars="200" w:firstLine="64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电子邮件：zhangsn@cnis.ac.cn</w:t>
      </w:r>
    </w:p>
    <w:p w:rsidR="002A50DC" w:rsidRDefault="002A50DC" w:rsidP="002A50DC">
      <w:pPr>
        <w:pStyle w:val="a5"/>
        <w:spacing w:before="0" w:beforeAutospacing="0" w:after="0" w:afterAutospacing="0" w:line="420" w:lineRule="atLeast"/>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br/>
      </w:r>
    </w:p>
    <w:p w:rsidR="002A50DC" w:rsidRDefault="002A50DC" w:rsidP="002A50DC">
      <w:pPr>
        <w:pStyle w:val="a5"/>
        <w:spacing w:before="0" w:beforeAutospacing="0" w:after="0" w:afterAutospacing="0"/>
        <w:ind w:firstLineChars="800" w:firstLine="256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全国能源基础与管理标准化技术委员会</w:t>
      </w:r>
    </w:p>
    <w:p w:rsidR="002A50DC" w:rsidRDefault="002A50DC" w:rsidP="002A50DC">
      <w:pPr>
        <w:pStyle w:val="a5"/>
        <w:spacing w:before="0" w:beforeAutospacing="0" w:after="0" w:afterAutospacing="0"/>
        <w:ind w:firstLineChars="1300" w:firstLine="4160"/>
        <w:jc w:val="both"/>
        <w:rPr>
          <w:rFonts w:ascii="方正仿宋简体" w:eastAsia="方正仿宋简体" w:hAnsi="方正仿宋简体" w:hint="eastAsia"/>
          <w:sz w:val="32"/>
          <w:szCs w:val="32"/>
        </w:rPr>
      </w:pPr>
      <w:r>
        <w:rPr>
          <w:rFonts w:ascii="方正仿宋简体" w:eastAsia="方正仿宋简体" w:hAnsi="方正仿宋简体" w:hint="eastAsia"/>
          <w:sz w:val="32"/>
          <w:szCs w:val="32"/>
        </w:rPr>
        <w:t>2024年3月18日</w:t>
      </w:r>
    </w:p>
    <w:p w:rsidR="002A50DC" w:rsidRDefault="002A50DC" w:rsidP="002A50DC">
      <w:pPr>
        <w:rPr>
          <w:rFonts w:ascii="方正仿宋简体" w:eastAsia="方正仿宋简体" w:hAnsi="方正仿宋简体" w:hint="eastAsia"/>
          <w:sz w:val="32"/>
          <w:szCs w:val="32"/>
        </w:rPr>
      </w:pPr>
    </w:p>
    <w:p w:rsidR="00FC3178" w:rsidRPr="002256B4" w:rsidRDefault="00FC3178" w:rsidP="002256B4">
      <w:pPr>
        <w:adjustRightInd w:val="0"/>
        <w:snapToGrid w:val="0"/>
        <w:spacing w:line="600" w:lineRule="exact"/>
        <w:rPr>
          <w:rFonts w:ascii="黑体" w:eastAsia="黑体" w:hAnsi="黑体" w:cs="宋体"/>
          <w:kern w:val="0"/>
          <w:sz w:val="32"/>
          <w:szCs w:val="32"/>
        </w:rPr>
      </w:pPr>
      <w:bookmarkStart w:id="0" w:name="_GoBack"/>
      <w:bookmarkEnd w:id="0"/>
    </w:p>
    <w:sectPr w:rsidR="00FC3178" w:rsidRPr="002256B4" w:rsidSect="00DC077F">
      <w:footerReference w:type="even" r:id="rId9"/>
      <w:footerReference w:type="default" r:id="rId10"/>
      <w:pgSz w:w="11906" w:h="16838" w:code="9"/>
      <w:pgMar w:top="1701" w:right="1644" w:bottom="1701" w:left="1644" w:header="851" w:footer="113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3D" w:rsidRDefault="0051703D" w:rsidP="009561E9">
      <w:r>
        <w:separator/>
      </w:r>
    </w:p>
  </w:endnote>
  <w:endnote w:type="continuationSeparator" w:id="0">
    <w:p w:rsidR="0051703D" w:rsidRDefault="0051703D" w:rsidP="0095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3A" w:rsidRPr="009C713A" w:rsidRDefault="006E556C" w:rsidP="009C713A">
    <w:pPr>
      <w:pStyle w:val="a4"/>
      <w:ind w:firstLineChars="152" w:firstLine="426"/>
      <w:rPr>
        <w:rFonts w:asciiTheme="minorEastAsia" w:hAnsiTheme="minorEastAsia"/>
        <w:sz w:val="28"/>
        <w:szCs w:val="28"/>
      </w:rPr>
    </w:pPr>
    <w:r w:rsidRPr="009C713A">
      <w:rPr>
        <w:rFonts w:asciiTheme="minorEastAsia" w:hAnsiTheme="minorEastAsia" w:hint="eastAsia"/>
        <w:sz w:val="28"/>
        <w:szCs w:val="28"/>
      </w:rPr>
      <w:t>—</w:t>
    </w:r>
    <w:sdt>
      <w:sdtPr>
        <w:rPr>
          <w:rFonts w:asciiTheme="minorEastAsia" w:hAnsiTheme="minorEastAsia"/>
          <w:sz w:val="28"/>
          <w:szCs w:val="28"/>
        </w:rPr>
        <w:id w:val="-668096670"/>
        <w:docPartObj>
          <w:docPartGallery w:val="Page Numbers (Bottom of Page)"/>
          <w:docPartUnique/>
        </w:docPartObj>
      </w:sdtPr>
      <w:sdtEndPr/>
      <w:sdtContent>
        <w:r w:rsidRPr="009C713A">
          <w:rPr>
            <w:rFonts w:asciiTheme="minorEastAsia" w:hAnsiTheme="minorEastAsia" w:hint="eastAsia"/>
            <w:sz w:val="28"/>
            <w:szCs w:val="28"/>
          </w:rPr>
          <w:t xml:space="preserve"> </w:t>
        </w:r>
        <w:r w:rsidRPr="009C713A">
          <w:rPr>
            <w:rFonts w:asciiTheme="minorEastAsia" w:hAnsiTheme="minorEastAsia"/>
            <w:sz w:val="28"/>
            <w:szCs w:val="28"/>
          </w:rPr>
          <w:fldChar w:fldCharType="begin"/>
        </w:r>
        <w:r w:rsidRPr="009C713A">
          <w:rPr>
            <w:rFonts w:asciiTheme="minorEastAsia" w:hAnsiTheme="minorEastAsia"/>
            <w:sz w:val="28"/>
            <w:szCs w:val="28"/>
          </w:rPr>
          <w:instrText>PAGE   \* MERGEFORMAT</w:instrText>
        </w:r>
        <w:r w:rsidRPr="009C713A">
          <w:rPr>
            <w:rFonts w:asciiTheme="minorEastAsia" w:hAnsiTheme="minorEastAsia"/>
            <w:sz w:val="28"/>
            <w:szCs w:val="28"/>
          </w:rPr>
          <w:fldChar w:fldCharType="separate"/>
        </w:r>
        <w:r w:rsidRPr="00113300">
          <w:rPr>
            <w:rFonts w:asciiTheme="minorEastAsia" w:hAnsiTheme="minorEastAsia"/>
            <w:noProof/>
            <w:sz w:val="28"/>
            <w:szCs w:val="28"/>
            <w:lang w:val="zh-CN"/>
          </w:rPr>
          <w:t>4</w:t>
        </w:r>
        <w:r w:rsidRPr="009C713A">
          <w:rPr>
            <w:rFonts w:asciiTheme="minorEastAsia" w:hAnsiTheme="minorEastAsia"/>
            <w:sz w:val="28"/>
            <w:szCs w:val="28"/>
          </w:rPr>
          <w:fldChar w:fldCharType="end"/>
        </w:r>
        <w:r w:rsidRPr="009C713A">
          <w:rPr>
            <w:rFonts w:asciiTheme="minorEastAsia" w:hAnsiTheme="minorEastAsia" w:hint="eastAsia"/>
            <w:sz w:val="28"/>
            <w:szCs w:val="28"/>
          </w:rPr>
          <w:t xml:space="preserve"> </w:t>
        </w:r>
      </w:sdtContent>
    </w:sdt>
    <w:r w:rsidRPr="009C713A">
      <w:rPr>
        <w:rFonts w:ascii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3A" w:rsidRPr="009C713A" w:rsidRDefault="006E556C" w:rsidP="009C713A">
    <w:pPr>
      <w:pStyle w:val="a4"/>
      <w:ind w:rightChars="188" w:right="395"/>
      <w:jc w:val="right"/>
      <w:rPr>
        <w:rFonts w:asciiTheme="minorEastAsia" w:hAnsiTheme="minorEastAsia"/>
        <w:sz w:val="28"/>
        <w:szCs w:val="28"/>
      </w:rPr>
    </w:pPr>
    <w:r w:rsidRPr="009C713A">
      <w:rPr>
        <w:rFonts w:asciiTheme="minorEastAsia" w:hAnsiTheme="minorEastAsia" w:hint="eastAsia"/>
        <w:sz w:val="28"/>
        <w:szCs w:val="28"/>
      </w:rPr>
      <w:t>—</w:t>
    </w:r>
    <w:sdt>
      <w:sdtPr>
        <w:rPr>
          <w:rFonts w:asciiTheme="minorEastAsia" w:hAnsiTheme="minorEastAsia"/>
          <w:sz w:val="28"/>
          <w:szCs w:val="28"/>
        </w:rPr>
        <w:id w:val="-884716501"/>
        <w:docPartObj>
          <w:docPartGallery w:val="Page Numbers (Bottom of Page)"/>
          <w:docPartUnique/>
        </w:docPartObj>
      </w:sdtPr>
      <w:sdtEndPr/>
      <w:sdtContent>
        <w:r w:rsidRPr="009C713A">
          <w:rPr>
            <w:rFonts w:asciiTheme="minorEastAsia" w:hAnsiTheme="minorEastAsia" w:hint="eastAsia"/>
            <w:sz w:val="28"/>
            <w:szCs w:val="28"/>
          </w:rPr>
          <w:t xml:space="preserve"> </w:t>
        </w:r>
        <w:r w:rsidRPr="009C713A">
          <w:rPr>
            <w:rFonts w:asciiTheme="minorEastAsia" w:hAnsiTheme="minorEastAsia"/>
            <w:sz w:val="28"/>
            <w:szCs w:val="28"/>
          </w:rPr>
          <w:fldChar w:fldCharType="begin"/>
        </w:r>
        <w:r w:rsidRPr="009C713A">
          <w:rPr>
            <w:rFonts w:asciiTheme="minorEastAsia" w:hAnsiTheme="minorEastAsia"/>
            <w:sz w:val="28"/>
            <w:szCs w:val="28"/>
          </w:rPr>
          <w:instrText>PAGE   \* MERGEFORMAT</w:instrText>
        </w:r>
        <w:r w:rsidRPr="009C713A">
          <w:rPr>
            <w:rFonts w:asciiTheme="minorEastAsia" w:hAnsiTheme="minorEastAsia"/>
            <w:sz w:val="28"/>
            <w:szCs w:val="28"/>
          </w:rPr>
          <w:fldChar w:fldCharType="separate"/>
        </w:r>
        <w:r w:rsidR="002A50DC" w:rsidRPr="002A50DC">
          <w:rPr>
            <w:rFonts w:asciiTheme="minorEastAsia" w:hAnsiTheme="minorEastAsia"/>
            <w:noProof/>
            <w:sz w:val="28"/>
            <w:szCs w:val="28"/>
            <w:lang w:val="zh-CN"/>
          </w:rPr>
          <w:t>2</w:t>
        </w:r>
        <w:r w:rsidRPr="009C713A">
          <w:rPr>
            <w:rFonts w:asciiTheme="minorEastAsia" w:hAnsiTheme="minorEastAsia"/>
            <w:sz w:val="28"/>
            <w:szCs w:val="28"/>
          </w:rPr>
          <w:fldChar w:fldCharType="end"/>
        </w:r>
        <w:r w:rsidRPr="009C713A">
          <w:rPr>
            <w:rFonts w:asciiTheme="minorEastAsia" w:hAnsiTheme="minorEastAsia" w:hint="eastAsia"/>
            <w:sz w:val="28"/>
            <w:szCs w:val="28"/>
          </w:rPr>
          <w:t xml:space="preserve"> </w:t>
        </w:r>
      </w:sdtContent>
    </w:sdt>
    <w:r w:rsidRPr="009C713A">
      <w:rPr>
        <w:rFonts w:asciiTheme="minorEastAsia" w:hAnsiTheme="minorEastAsia"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3D" w:rsidRDefault="0051703D" w:rsidP="009561E9">
      <w:r>
        <w:separator/>
      </w:r>
    </w:p>
  </w:footnote>
  <w:footnote w:type="continuationSeparator" w:id="0">
    <w:p w:rsidR="0051703D" w:rsidRDefault="0051703D" w:rsidP="00956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6D257"/>
    <w:multiLevelType w:val="singleLevel"/>
    <w:tmpl w:val="6D36D257"/>
    <w:lvl w:ilvl="0">
      <w:start w:val="1"/>
      <w:numFmt w:val="chineseCounting"/>
      <w:suff w:val="nothing"/>
      <w:lvlText w:val="%1、"/>
      <w:lvlJc w:val="left"/>
      <w:rPr>
        <w:rFonts w:hint="eastAsia"/>
      </w:rPr>
    </w:lvl>
  </w:abstractNum>
  <w:abstractNum w:abstractNumId="1">
    <w:nsid w:val="78FEDE81"/>
    <w:multiLevelType w:val="singleLevel"/>
    <w:tmpl w:val="78FEDE81"/>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F7"/>
    <w:rsid w:val="001524CB"/>
    <w:rsid w:val="0020052E"/>
    <w:rsid w:val="002256B4"/>
    <w:rsid w:val="002A50DC"/>
    <w:rsid w:val="00511519"/>
    <w:rsid w:val="0051703D"/>
    <w:rsid w:val="006E556C"/>
    <w:rsid w:val="00791470"/>
    <w:rsid w:val="00811BF7"/>
    <w:rsid w:val="00835DEF"/>
    <w:rsid w:val="009561E9"/>
    <w:rsid w:val="00A27270"/>
    <w:rsid w:val="00AA0DB4"/>
    <w:rsid w:val="00B96878"/>
    <w:rsid w:val="00C775D8"/>
    <w:rsid w:val="00D447DB"/>
    <w:rsid w:val="00FC3178"/>
    <w:rsid w:val="00FE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61E9"/>
    <w:rPr>
      <w:rFonts w:ascii="Times New Roman" w:eastAsia="宋体" w:hAnsi="Times New Roman" w:cs="Times New Roman"/>
      <w:sz w:val="18"/>
      <w:szCs w:val="18"/>
    </w:rPr>
  </w:style>
  <w:style w:type="paragraph" w:styleId="a4">
    <w:name w:val="footer"/>
    <w:basedOn w:val="a"/>
    <w:link w:val="Char0"/>
    <w:uiPriority w:val="99"/>
    <w:unhideWhenUsed/>
    <w:rsid w:val="009561E9"/>
    <w:pPr>
      <w:tabs>
        <w:tab w:val="center" w:pos="4153"/>
        <w:tab w:val="right" w:pos="8306"/>
      </w:tabs>
      <w:snapToGrid w:val="0"/>
      <w:jc w:val="left"/>
    </w:pPr>
    <w:rPr>
      <w:sz w:val="18"/>
      <w:szCs w:val="18"/>
    </w:rPr>
  </w:style>
  <w:style w:type="character" w:customStyle="1" w:styleId="Char0">
    <w:name w:val="页脚 Char"/>
    <w:basedOn w:val="a0"/>
    <w:link w:val="a4"/>
    <w:uiPriority w:val="99"/>
    <w:rsid w:val="009561E9"/>
    <w:rPr>
      <w:rFonts w:ascii="Times New Roman" w:eastAsia="宋体" w:hAnsi="Times New Roman" w:cs="Times New Roman"/>
      <w:sz w:val="18"/>
      <w:szCs w:val="18"/>
    </w:rPr>
  </w:style>
  <w:style w:type="paragraph" w:styleId="a5">
    <w:name w:val="Normal (Web)"/>
    <w:basedOn w:val="a"/>
    <w:uiPriority w:val="99"/>
    <w:unhideWhenUsed/>
    <w:rsid w:val="00835DEF"/>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2A50DC"/>
    <w:rPr>
      <w:b/>
      <w:bCs/>
    </w:rPr>
  </w:style>
  <w:style w:type="character" w:styleId="a7">
    <w:name w:val="Emphasis"/>
    <w:basedOn w:val="a0"/>
    <w:uiPriority w:val="20"/>
    <w:qFormat/>
    <w:rsid w:val="002A50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61E9"/>
    <w:rPr>
      <w:rFonts w:ascii="Times New Roman" w:eastAsia="宋体" w:hAnsi="Times New Roman" w:cs="Times New Roman"/>
      <w:sz w:val="18"/>
      <w:szCs w:val="18"/>
    </w:rPr>
  </w:style>
  <w:style w:type="paragraph" w:styleId="a4">
    <w:name w:val="footer"/>
    <w:basedOn w:val="a"/>
    <w:link w:val="Char0"/>
    <w:uiPriority w:val="99"/>
    <w:unhideWhenUsed/>
    <w:rsid w:val="009561E9"/>
    <w:pPr>
      <w:tabs>
        <w:tab w:val="center" w:pos="4153"/>
        <w:tab w:val="right" w:pos="8306"/>
      </w:tabs>
      <w:snapToGrid w:val="0"/>
      <w:jc w:val="left"/>
    </w:pPr>
    <w:rPr>
      <w:sz w:val="18"/>
      <w:szCs w:val="18"/>
    </w:rPr>
  </w:style>
  <w:style w:type="character" w:customStyle="1" w:styleId="Char0">
    <w:name w:val="页脚 Char"/>
    <w:basedOn w:val="a0"/>
    <w:link w:val="a4"/>
    <w:uiPriority w:val="99"/>
    <w:rsid w:val="009561E9"/>
    <w:rPr>
      <w:rFonts w:ascii="Times New Roman" w:eastAsia="宋体" w:hAnsi="Times New Roman" w:cs="Times New Roman"/>
      <w:sz w:val="18"/>
      <w:szCs w:val="18"/>
    </w:rPr>
  </w:style>
  <w:style w:type="paragraph" w:styleId="a5">
    <w:name w:val="Normal (Web)"/>
    <w:basedOn w:val="a"/>
    <w:uiPriority w:val="99"/>
    <w:unhideWhenUsed/>
    <w:rsid w:val="00835DEF"/>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2A50DC"/>
    <w:rPr>
      <w:b/>
      <w:bCs/>
    </w:rPr>
  </w:style>
  <w:style w:type="character" w:styleId="a7">
    <w:name w:val="Emphasis"/>
    <w:basedOn w:val="a0"/>
    <w:uiPriority w:val="20"/>
    <w:qFormat/>
    <w:rsid w:val="002A5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jM5NzE1NzcyMQ==&amp;mid=2649329880&amp;idx=1&amp;sn=eaa5cb5fe3920cc08d01601e2cd6970f&amp;chksm=bec37eee89b4f7f8714648345fdfd1b548337d82ae481d84d775fb6c97c52480cc7c23edcc57&amp;scene=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1085</Characters>
  <Application>Microsoft Office Word</Application>
  <DocSecurity>0</DocSecurity>
  <Lines>9</Lines>
  <Paragraphs>2</Paragraphs>
  <ScaleCrop>false</ScaleCrop>
  <Company>China</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2024-03-20T06:51:00Z</dcterms:created>
  <dcterms:modified xsi:type="dcterms:W3CDTF">2024-03-25T07:04:00Z</dcterms:modified>
</cp:coreProperties>
</file>