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BD" w:rsidRPr="00651C5D" w:rsidRDefault="00A27ABD" w:rsidP="00A27ABD">
      <w:pPr>
        <w:spacing w:after="100" w:afterAutospacing="1" w:line="600" w:lineRule="exact"/>
        <w:rPr>
          <w:rFonts w:ascii="方正小标宋简体" w:eastAsia="方正小标宋简体" w:hAnsiTheme="minorEastAsia" w:cstheme="minorEastAsia"/>
          <w:sz w:val="32"/>
          <w:szCs w:val="32"/>
        </w:rPr>
      </w:pPr>
      <w:r w:rsidRPr="00651C5D">
        <w:rPr>
          <w:rFonts w:ascii="方正小标宋简体" w:eastAsia="方正小标宋简体" w:hAnsiTheme="minorEastAsia" w:cstheme="minorEastAsia" w:hint="eastAsia"/>
          <w:sz w:val="32"/>
          <w:szCs w:val="32"/>
        </w:rPr>
        <w:t>附件2</w:t>
      </w:r>
    </w:p>
    <w:p w:rsidR="00A27ABD" w:rsidRPr="00651C5D" w:rsidRDefault="00A27ABD" w:rsidP="00A27ABD">
      <w:pPr>
        <w:numPr>
          <w:ilvl w:val="0"/>
          <w:numId w:val="4"/>
        </w:num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《特种设备检验机构核准规则》TSG Z7001-2021</w:t>
      </w:r>
    </w:p>
    <w:p w:rsidR="00A27ABD" w:rsidRPr="00651C5D" w:rsidRDefault="00A27ABD" w:rsidP="00A27ABD">
      <w:pPr>
        <w:numPr>
          <w:ilvl w:val="0"/>
          <w:numId w:val="4"/>
        </w:num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《移动式压力容器安全技术监察规程》（TSG R0005-2011）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3、《压缩气体气瓶充装规定》（GB/T 14194-2017）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4、《溶解乙炔气瓶充装规定》（GB 13591-2009）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5、《液化气体气瓶充装规定》（GB 14193-2009）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6、《气瓶充装站安全技术条件》（GB 27550-2011）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7、《焊接绝热气瓶充装规定》（GB 28051-2011）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8、《非重复充装焊接钢瓶充装规定》（GB 28052-2011）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9、《气瓶集束装置充装规定》（GB/T 34528-2017）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10、《混合气体气瓶充装规定》（GB/T34526-2017）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11、BG/T9251-2011《气瓶水压试验方法》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12、BG/T12137-《气瓶气密性试验方法》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13、钢质无缝气瓶定期检验与评定（GB/T 13004-2016）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14、铝合金无缝气瓶定期检验与评定（GB/T 13077-2024）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15、汽车用压缩天然气金属内胆纤维环缠绕气瓶定期检验与评定（GB/T 24162-2022）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16、汽车用压缩天然气钢瓶定期检验与评定（GB/T 19533-2024）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17、钢质焊接气瓶定期检验与评定（GB/T 13075-2016）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18、液化石油气钢瓶定期检验与评定（GB/T 8334-2022）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19、呼吸器用复合气瓶定期检验与评定（GB/T 24161-2009）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lastRenderedPageBreak/>
        <w:t>20、低温绝热气瓶定期检验与评定（GB/T 34347-2017）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21、气瓶术语（GB/T 13005-2011）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22、瓶装气体分类（GB/T 16163-2012）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23、气瓶阀通用技术要求（GB/T 15382-2021）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24、气瓶颜色标志（GB/T 7144-2016）</w:t>
      </w:r>
    </w:p>
    <w:p w:rsidR="00A27ABD" w:rsidRPr="00651C5D" w:rsidRDefault="00A27ABD" w:rsidP="00A27ABD">
      <w:pPr>
        <w:pStyle w:val="af"/>
        <w:spacing w:line="600" w:lineRule="exact"/>
        <w:ind w:left="420" w:firstLineChars="0" w:firstLine="0"/>
        <w:rPr>
          <w:rFonts w:ascii="方正仿宋简体" w:eastAsia="方正仿宋简体" w:hAnsiTheme="minorEastAsia" w:cstheme="minorEastAsia"/>
          <w:sz w:val="32"/>
          <w:szCs w:val="32"/>
        </w:rPr>
      </w:pPr>
      <w:r w:rsidRPr="00651C5D">
        <w:rPr>
          <w:rFonts w:ascii="方正仿宋简体" w:eastAsia="方正仿宋简体" w:hAnsiTheme="minorEastAsia" w:cstheme="minorEastAsia" w:hint="eastAsia"/>
          <w:sz w:val="32"/>
          <w:szCs w:val="32"/>
        </w:rPr>
        <w:t>注：特种设备安全技术规范和相关标准如有变化以现行有效版为准。</w:t>
      </w:r>
    </w:p>
    <w:p w:rsidR="00A27ABD" w:rsidRPr="00651C5D" w:rsidRDefault="00A27ABD" w:rsidP="00A27ABD">
      <w:pPr>
        <w:spacing w:line="600" w:lineRule="exact"/>
        <w:rPr>
          <w:rFonts w:ascii="方正仿宋简体" w:eastAsia="方正仿宋简体" w:hAnsi="宋体"/>
          <w:sz w:val="32"/>
          <w:szCs w:val="32"/>
        </w:rPr>
      </w:pPr>
    </w:p>
    <w:p w:rsidR="009056E6" w:rsidRPr="00A27ABD" w:rsidRDefault="009056E6" w:rsidP="00C24E4A">
      <w:bookmarkStart w:id="0" w:name="_GoBack"/>
      <w:bookmarkEnd w:id="0"/>
    </w:p>
    <w:sectPr w:rsidR="009056E6" w:rsidRPr="00A27ABD" w:rsidSect="002E6A53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E4" w:rsidRDefault="00AA34E4" w:rsidP="009561E9">
      <w:r>
        <w:separator/>
      </w:r>
    </w:p>
  </w:endnote>
  <w:endnote w:type="continuationSeparator" w:id="0">
    <w:p w:rsidR="00AA34E4" w:rsidRDefault="00AA34E4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A27ABD" w:rsidRPr="00A27AB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E4" w:rsidRDefault="00AA34E4" w:rsidP="009561E9">
      <w:r>
        <w:separator/>
      </w:r>
    </w:p>
  </w:footnote>
  <w:footnote w:type="continuationSeparator" w:id="0">
    <w:p w:rsidR="00AA34E4" w:rsidRDefault="00AA34E4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1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26636"/>
    <w:rsid w:val="00134CAC"/>
    <w:rsid w:val="001443A2"/>
    <w:rsid w:val="001524CB"/>
    <w:rsid w:val="001824F1"/>
    <w:rsid w:val="001C03DF"/>
    <w:rsid w:val="001C6D59"/>
    <w:rsid w:val="001C7B42"/>
    <w:rsid w:val="001F0EDF"/>
    <w:rsid w:val="0020052E"/>
    <w:rsid w:val="002256B4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E3632"/>
    <w:rsid w:val="00510FCD"/>
    <w:rsid w:val="00511519"/>
    <w:rsid w:val="0051703D"/>
    <w:rsid w:val="005E20E9"/>
    <w:rsid w:val="006E556C"/>
    <w:rsid w:val="00704CA3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A5ACA"/>
    <w:rsid w:val="009F1C59"/>
    <w:rsid w:val="00A13309"/>
    <w:rsid w:val="00A16346"/>
    <w:rsid w:val="00A27270"/>
    <w:rsid w:val="00A27ABD"/>
    <w:rsid w:val="00A91293"/>
    <w:rsid w:val="00AA0DB4"/>
    <w:rsid w:val="00AA34E4"/>
    <w:rsid w:val="00B96878"/>
    <w:rsid w:val="00BD0B21"/>
    <w:rsid w:val="00C076B4"/>
    <w:rsid w:val="00C24E4A"/>
    <w:rsid w:val="00C775D8"/>
    <w:rsid w:val="00CE1202"/>
    <w:rsid w:val="00D41F99"/>
    <w:rsid w:val="00D447DB"/>
    <w:rsid w:val="00E97609"/>
    <w:rsid w:val="00ED558F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2024-03-20T06:51:00Z</dcterms:created>
  <dcterms:modified xsi:type="dcterms:W3CDTF">2024-05-28T02:44:00Z</dcterms:modified>
</cp:coreProperties>
</file>