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F3" w:rsidRPr="00683E89" w:rsidRDefault="005133F3" w:rsidP="005133F3">
      <w:pPr>
        <w:spacing w:line="600" w:lineRule="exact"/>
        <w:ind w:firstLineChars="200" w:firstLine="640"/>
        <w:rPr>
          <w:rFonts w:ascii="黑体" w:eastAsia="黑体" w:hAnsi="黑体" w:cs="CG Times" w:hint="eastAsia"/>
          <w:sz w:val="32"/>
          <w:szCs w:val="32"/>
        </w:rPr>
      </w:pPr>
      <w:r w:rsidRPr="00683E89">
        <w:rPr>
          <w:rFonts w:ascii="黑体" w:eastAsia="黑体" w:hAnsi="黑体" w:cs="CG Times" w:hint="eastAsia"/>
          <w:sz w:val="32"/>
          <w:szCs w:val="32"/>
        </w:rPr>
        <w:t>附件3</w:t>
      </w:r>
    </w:p>
    <w:p w:rsidR="005133F3" w:rsidRDefault="005133F3" w:rsidP="005133F3">
      <w:pPr>
        <w:spacing w:line="600" w:lineRule="exact"/>
        <w:rPr>
          <w:rFonts w:ascii="方正仿宋简体" w:eastAsia="方正仿宋简体" w:hAnsi="CG Times" w:cs="CG Times" w:hint="eastAsia"/>
          <w:sz w:val="32"/>
          <w:szCs w:val="32"/>
        </w:rPr>
      </w:pPr>
    </w:p>
    <w:p w:rsidR="005133F3" w:rsidRPr="00683E89" w:rsidRDefault="005133F3" w:rsidP="005133F3">
      <w:pPr>
        <w:spacing w:line="600" w:lineRule="exact"/>
        <w:ind w:firstLineChars="300" w:firstLine="960"/>
        <w:rPr>
          <w:rFonts w:ascii="方正小标宋简体" w:eastAsia="方正小标宋简体" w:hAnsi="CG Times" w:cs="CG Times" w:hint="eastAsia"/>
          <w:sz w:val="32"/>
          <w:szCs w:val="32"/>
        </w:rPr>
      </w:pPr>
      <w:r w:rsidRPr="00683E89">
        <w:rPr>
          <w:rFonts w:ascii="方正小标宋简体" w:eastAsia="方正小标宋简体" w:hAnsi="CG Times" w:cs="CG Times" w:hint="eastAsia"/>
          <w:sz w:val="32"/>
          <w:szCs w:val="32"/>
        </w:rPr>
        <w:t>2019年UT-Ⅲ级人员专业培训活动日程安排（第一期）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664"/>
        <w:gridCol w:w="120"/>
        <w:gridCol w:w="784"/>
        <w:gridCol w:w="6212"/>
      </w:tblGrid>
      <w:tr w:rsidR="005133F3" w:rsidTr="00C801E9">
        <w:trPr>
          <w:trHeight w:val="524"/>
        </w:trPr>
        <w:tc>
          <w:tcPr>
            <w:tcW w:w="1621" w:type="dxa"/>
            <w:vAlign w:val="center"/>
          </w:tcPr>
          <w:p w:rsidR="005133F3" w:rsidRDefault="005133F3" w:rsidP="00C801E9">
            <w:pPr>
              <w:adjustRightInd w:val="0"/>
              <w:snapToGrid w:val="0"/>
              <w:jc w:val="center"/>
              <w:rPr>
                <w:rFonts w:ascii="宋体" w:hAnsi="宋体"/>
                <w:b/>
                <w:sz w:val="18"/>
                <w:szCs w:val="18"/>
              </w:rPr>
            </w:pPr>
            <w:r>
              <w:rPr>
                <w:rFonts w:ascii="宋体" w:hAnsi="宋体" w:hint="eastAsia"/>
                <w:b/>
                <w:sz w:val="18"/>
                <w:szCs w:val="18"/>
              </w:rPr>
              <w:t>日期</w:t>
            </w:r>
          </w:p>
        </w:tc>
        <w:tc>
          <w:tcPr>
            <w:tcW w:w="1568" w:type="dxa"/>
            <w:gridSpan w:val="3"/>
            <w:vAlign w:val="center"/>
          </w:tcPr>
          <w:p w:rsidR="005133F3" w:rsidRDefault="005133F3" w:rsidP="00C801E9">
            <w:pPr>
              <w:adjustRightInd w:val="0"/>
              <w:snapToGrid w:val="0"/>
              <w:jc w:val="center"/>
              <w:rPr>
                <w:rFonts w:ascii="宋体" w:hAnsi="宋体"/>
                <w:b/>
                <w:sz w:val="18"/>
                <w:szCs w:val="18"/>
              </w:rPr>
            </w:pPr>
            <w:r>
              <w:rPr>
                <w:rFonts w:ascii="宋体" w:hAnsi="宋体" w:hint="eastAsia"/>
                <w:b/>
                <w:sz w:val="18"/>
                <w:szCs w:val="18"/>
              </w:rPr>
              <w:t>星期</w:t>
            </w:r>
          </w:p>
        </w:tc>
        <w:tc>
          <w:tcPr>
            <w:tcW w:w="6212" w:type="dxa"/>
            <w:vAlign w:val="center"/>
          </w:tcPr>
          <w:p w:rsidR="005133F3" w:rsidRDefault="005133F3" w:rsidP="00C801E9">
            <w:pPr>
              <w:adjustRightInd w:val="0"/>
              <w:snapToGrid w:val="0"/>
              <w:jc w:val="center"/>
              <w:rPr>
                <w:rFonts w:ascii="宋体" w:hAnsi="宋体"/>
                <w:b/>
                <w:sz w:val="18"/>
                <w:szCs w:val="18"/>
              </w:rPr>
            </w:pPr>
            <w:r>
              <w:rPr>
                <w:rFonts w:ascii="宋体" w:hAnsi="宋体" w:hint="eastAsia"/>
                <w:b/>
                <w:sz w:val="18"/>
                <w:szCs w:val="18"/>
              </w:rPr>
              <w:t>内容</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7月16日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二</w:t>
            </w:r>
          </w:p>
        </w:tc>
        <w:tc>
          <w:tcPr>
            <w:tcW w:w="6212" w:type="dxa"/>
            <w:vAlign w:val="center"/>
          </w:tcPr>
          <w:p w:rsidR="005133F3" w:rsidRDefault="005133F3" w:rsidP="00C801E9">
            <w:pPr>
              <w:adjustRightInd w:val="0"/>
              <w:snapToGrid w:val="0"/>
              <w:jc w:val="center"/>
              <w:rPr>
                <w:rFonts w:ascii="宋体" w:hAnsi="宋体"/>
                <w:b/>
                <w:sz w:val="18"/>
                <w:szCs w:val="18"/>
              </w:rPr>
            </w:pPr>
            <w:r>
              <w:rPr>
                <w:rFonts w:ascii="宋体" w:hAnsi="宋体" w:hint="eastAsia"/>
                <w:b/>
                <w:sz w:val="18"/>
                <w:szCs w:val="18"/>
              </w:rPr>
              <w:t>报到</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7月17日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三</w:t>
            </w:r>
          </w:p>
        </w:tc>
        <w:tc>
          <w:tcPr>
            <w:tcW w:w="6212" w:type="dxa"/>
            <w:vMerge w:val="restart"/>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超声检测的物理知识及体现</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7月18日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四</w:t>
            </w:r>
          </w:p>
        </w:tc>
        <w:tc>
          <w:tcPr>
            <w:tcW w:w="6212" w:type="dxa"/>
            <w:vMerge/>
            <w:vAlign w:val="center"/>
          </w:tcPr>
          <w:p w:rsidR="005133F3" w:rsidRDefault="005133F3" w:rsidP="00C801E9">
            <w:pPr>
              <w:adjustRightInd w:val="0"/>
              <w:snapToGrid w:val="0"/>
              <w:rPr>
                <w:rFonts w:ascii="宋体" w:hAnsi="宋体"/>
                <w:sz w:val="18"/>
                <w:szCs w:val="18"/>
              </w:rPr>
            </w:pP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7月19日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五</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超声检测设备器材及性能测试评价</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7月20日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六</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金属组织与热处理状态对无损检测方法的选择及检测工艺设计的影响</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7月21日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日</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焊接基本知识及常见缺陷的成因</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7月22日</w:t>
            </w:r>
          </w:p>
        </w:tc>
        <w:tc>
          <w:tcPr>
            <w:tcW w:w="1568" w:type="dxa"/>
            <w:gridSpan w:val="3"/>
            <w:vAlign w:val="center"/>
          </w:tcPr>
          <w:p w:rsidR="005133F3" w:rsidRDefault="005133F3" w:rsidP="00C801E9">
            <w:pPr>
              <w:adjustRightInd w:val="0"/>
              <w:snapToGrid w:val="0"/>
              <w:jc w:val="center"/>
              <w:rPr>
                <w:rFonts w:ascii="宋体" w:hAnsi="宋体"/>
                <w:sz w:val="18"/>
                <w:szCs w:val="18"/>
              </w:rPr>
            </w:pPr>
            <w:proofErr w:type="gramStart"/>
            <w:r>
              <w:rPr>
                <w:rFonts w:ascii="宋体" w:hAnsi="宋体" w:hint="eastAsia"/>
                <w:sz w:val="18"/>
                <w:szCs w:val="18"/>
              </w:rPr>
              <w:t>一</w:t>
            </w:r>
            <w:proofErr w:type="gramEnd"/>
          </w:p>
        </w:tc>
        <w:tc>
          <w:tcPr>
            <w:tcW w:w="6212"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b/>
                <w:sz w:val="18"/>
                <w:szCs w:val="18"/>
              </w:rPr>
              <w:t>自习</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7月23日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二</w:t>
            </w:r>
          </w:p>
        </w:tc>
        <w:tc>
          <w:tcPr>
            <w:tcW w:w="6212" w:type="dxa"/>
            <w:vAlign w:val="center"/>
          </w:tcPr>
          <w:p w:rsidR="005133F3" w:rsidRDefault="005133F3" w:rsidP="00C801E9">
            <w:pPr>
              <w:adjustRightInd w:val="0"/>
              <w:snapToGrid w:val="0"/>
              <w:jc w:val="left"/>
              <w:rPr>
                <w:rFonts w:ascii="宋体" w:hAnsi="宋体"/>
                <w:sz w:val="18"/>
                <w:szCs w:val="18"/>
              </w:rPr>
            </w:pPr>
            <w:r>
              <w:rPr>
                <w:rFonts w:ascii="宋体" w:hAnsi="宋体" w:hint="eastAsia"/>
                <w:sz w:val="18"/>
                <w:szCs w:val="18"/>
              </w:rPr>
              <w:t>超声波检测方法分类及脉冲反射法超声检测通用技术</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7月24日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三</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管材超声检测专题讲座</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7月25日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四</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板材和锻件超声检测专题讲座（结合法规、标准、通用技术、典型对象、检测方法、质量分级、工艺规程）</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7月26日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五</w:t>
            </w:r>
          </w:p>
        </w:tc>
        <w:tc>
          <w:tcPr>
            <w:tcW w:w="6212" w:type="dxa"/>
            <w:vMerge w:val="restart"/>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焊接接头超声检测专题讲座（结合法规、标准、通用技术、典型对象、检测方法、质量分级、工艺规程）</w:t>
            </w: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7月27日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六</w:t>
            </w:r>
          </w:p>
        </w:tc>
        <w:tc>
          <w:tcPr>
            <w:tcW w:w="6212" w:type="dxa"/>
            <w:vMerge/>
            <w:vAlign w:val="center"/>
          </w:tcPr>
          <w:p w:rsidR="005133F3" w:rsidRDefault="005133F3" w:rsidP="00C801E9">
            <w:pPr>
              <w:adjustRightInd w:val="0"/>
              <w:snapToGrid w:val="0"/>
              <w:jc w:val="center"/>
              <w:rPr>
                <w:rFonts w:ascii="宋体" w:hAnsi="宋体"/>
                <w:sz w:val="18"/>
                <w:szCs w:val="18"/>
              </w:rPr>
            </w:pPr>
          </w:p>
        </w:tc>
      </w:tr>
      <w:tr w:rsidR="005133F3" w:rsidTr="00C801E9">
        <w:trPr>
          <w:trHeight w:val="454"/>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7月28日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日</w:t>
            </w:r>
          </w:p>
        </w:tc>
        <w:tc>
          <w:tcPr>
            <w:tcW w:w="6212"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b/>
                <w:sz w:val="18"/>
                <w:szCs w:val="18"/>
              </w:rPr>
              <w:t>自习</w:t>
            </w: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7月29日</w:t>
            </w:r>
          </w:p>
        </w:tc>
        <w:tc>
          <w:tcPr>
            <w:tcW w:w="1568" w:type="dxa"/>
            <w:gridSpan w:val="3"/>
            <w:vAlign w:val="center"/>
          </w:tcPr>
          <w:p w:rsidR="005133F3" w:rsidRDefault="005133F3" w:rsidP="00C801E9">
            <w:pPr>
              <w:adjustRightInd w:val="0"/>
              <w:snapToGrid w:val="0"/>
              <w:jc w:val="center"/>
              <w:rPr>
                <w:rFonts w:ascii="宋体" w:hAnsi="宋体"/>
                <w:sz w:val="18"/>
                <w:szCs w:val="18"/>
              </w:rPr>
            </w:pPr>
            <w:proofErr w:type="gramStart"/>
            <w:r>
              <w:rPr>
                <w:rFonts w:ascii="宋体" w:hAnsi="宋体" w:hint="eastAsia"/>
                <w:sz w:val="18"/>
                <w:szCs w:val="18"/>
              </w:rPr>
              <w:t>一</w:t>
            </w:r>
            <w:proofErr w:type="gramEnd"/>
          </w:p>
        </w:tc>
        <w:tc>
          <w:tcPr>
            <w:tcW w:w="6212" w:type="dxa"/>
            <w:vMerge w:val="restart"/>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NB/T 47013.1&amp;3-2015标准理解及应用(UT部分)</w:t>
            </w: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7月30日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二</w:t>
            </w:r>
          </w:p>
        </w:tc>
        <w:tc>
          <w:tcPr>
            <w:tcW w:w="6212" w:type="dxa"/>
            <w:vMerge/>
            <w:vAlign w:val="center"/>
          </w:tcPr>
          <w:p w:rsidR="005133F3" w:rsidRDefault="005133F3" w:rsidP="00C801E9">
            <w:pPr>
              <w:adjustRightInd w:val="0"/>
              <w:snapToGrid w:val="0"/>
              <w:rPr>
                <w:rFonts w:ascii="宋体" w:hAnsi="宋体"/>
                <w:sz w:val="18"/>
                <w:szCs w:val="18"/>
              </w:rPr>
            </w:pP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7月31日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三</w:t>
            </w:r>
          </w:p>
        </w:tc>
        <w:tc>
          <w:tcPr>
            <w:tcW w:w="6212" w:type="dxa"/>
            <w:vMerge w:val="restart"/>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超声检测工艺规程及综合应用案例介绍</w:t>
            </w: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8月1日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四</w:t>
            </w:r>
          </w:p>
        </w:tc>
        <w:tc>
          <w:tcPr>
            <w:tcW w:w="6212" w:type="dxa"/>
            <w:vMerge/>
            <w:vAlign w:val="center"/>
          </w:tcPr>
          <w:p w:rsidR="005133F3" w:rsidRDefault="005133F3" w:rsidP="00C801E9">
            <w:pPr>
              <w:adjustRightInd w:val="0"/>
              <w:snapToGrid w:val="0"/>
              <w:rPr>
                <w:rFonts w:ascii="宋体" w:hAnsi="宋体"/>
                <w:sz w:val="18"/>
                <w:szCs w:val="18"/>
              </w:rPr>
            </w:pPr>
          </w:p>
        </w:tc>
      </w:tr>
      <w:tr w:rsidR="005133F3" w:rsidTr="00C801E9">
        <w:trPr>
          <w:trHeight w:val="459"/>
        </w:trPr>
        <w:tc>
          <w:tcPr>
            <w:tcW w:w="1621" w:type="dxa"/>
            <w:vMerge w:val="restart"/>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8月2日</w:t>
            </w:r>
          </w:p>
        </w:tc>
        <w:tc>
          <w:tcPr>
            <w:tcW w:w="784" w:type="dxa"/>
            <w:gridSpan w:val="2"/>
            <w:vMerge w:val="restart"/>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五</w:t>
            </w:r>
          </w:p>
        </w:tc>
        <w:tc>
          <w:tcPr>
            <w:tcW w:w="784"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上午</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UT实际操作讲解</w:t>
            </w:r>
          </w:p>
        </w:tc>
      </w:tr>
      <w:tr w:rsidR="005133F3" w:rsidTr="00C801E9">
        <w:trPr>
          <w:trHeight w:val="423"/>
        </w:trPr>
        <w:tc>
          <w:tcPr>
            <w:tcW w:w="1621" w:type="dxa"/>
            <w:vMerge/>
            <w:vAlign w:val="center"/>
          </w:tcPr>
          <w:p w:rsidR="005133F3" w:rsidRDefault="005133F3" w:rsidP="00C801E9">
            <w:pPr>
              <w:adjustRightInd w:val="0"/>
              <w:snapToGrid w:val="0"/>
              <w:jc w:val="center"/>
              <w:rPr>
                <w:rFonts w:ascii="宋体" w:hAnsi="宋体"/>
                <w:sz w:val="18"/>
                <w:szCs w:val="18"/>
              </w:rPr>
            </w:pPr>
          </w:p>
        </w:tc>
        <w:tc>
          <w:tcPr>
            <w:tcW w:w="784" w:type="dxa"/>
            <w:gridSpan w:val="2"/>
            <w:vMerge/>
            <w:vAlign w:val="center"/>
          </w:tcPr>
          <w:p w:rsidR="005133F3" w:rsidRDefault="005133F3" w:rsidP="00C801E9">
            <w:pPr>
              <w:adjustRightInd w:val="0"/>
              <w:snapToGrid w:val="0"/>
              <w:jc w:val="center"/>
              <w:rPr>
                <w:rFonts w:ascii="宋体" w:hAnsi="宋体"/>
                <w:sz w:val="18"/>
                <w:szCs w:val="18"/>
              </w:rPr>
            </w:pPr>
          </w:p>
        </w:tc>
        <w:tc>
          <w:tcPr>
            <w:tcW w:w="784"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下午</w:t>
            </w:r>
          </w:p>
        </w:tc>
        <w:tc>
          <w:tcPr>
            <w:tcW w:w="6212" w:type="dxa"/>
            <w:vMerge w:val="restart"/>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UT实际操作练习</w:t>
            </w:r>
          </w:p>
          <w:p w:rsidR="005133F3" w:rsidRDefault="005133F3" w:rsidP="00C801E9">
            <w:pPr>
              <w:tabs>
                <w:tab w:val="left" w:pos="534"/>
              </w:tabs>
              <w:adjustRightInd w:val="0"/>
              <w:snapToGrid w:val="0"/>
              <w:ind w:left="270" w:hangingChars="150" w:hanging="270"/>
              <w:rPr>
                <w:rFonts w:ascii="宋体" w:hAnsi="宋体"/>
                <w:sz w:val="18"/>
                <w:szCs w:val="18"/>
              </w:rPr>
            </w:pPr>
            <w:r>
              <w:rPr>
                <w:rFonts w:ascii="宋体" w:hAnsi="宋体" w:hint="eastAsia"/>
                <w:sz w:val="18"/>
                <w:szCs w:val="18"/>
              </w:rPr>
              <w:t>（分组实习/自习）</w:t>
            </w: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8月3日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六</w:t>
            </w:r>
          </w:p>
        </w:tc>
        <w:tc>
          <w:tcPr>
            <w:tcW w:w="6212" w:type="dxa"/>
            <w:vMerge/>
            <w:vAlign w:val="center"/>
          </w:tcPr>
          <w:p w:rsidR="005133F3" w:rsidRDefault="005133F3" w:rsidP="00C801E9">
            <w:pPr>
              <w:adjustRightInd w:val="0"/>
              <w:snapToGrid w:val="0"/>
              <w:rPr>
                <w:rFonts w:ascii="宋体" w:hAnsi="宋体"/>
                <w:sz w:val="18"/>
                <w:szCs w:val="18"/>
              </w:rPr>
            </w:pPr>
          </w:p>
        </w:tc>
      </w:tr>
      <w:tr w:rsidR="005133F3" w:rsidTr="00C801E9">
        <w:trPr>
          <w:trHeight w:val="340"/>
        </w:trPr>
        <w:tc>
          <w:tcPr>
            <w:tcW w:w="1621" w:type="dxa"/>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8月4日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日</w:t>
            </w:r>
          </w:p>
        </w:tc>
        <w:tc>
          <w:tcPr>
            <w:tcW w:w="6212" w:type="dxa"/>
            <w:vMerge/>
            <w:vAlign w:val="center"/>
          </w:tcPr>
          <w:p w:rsidR="005133F3" w:rsidRDefault="005133F3" w:rsidP="00C801E9">
            <w:pPr>
              <w:adjustRightInd w:val="0"/>
              <w:snapToGrid w:val="0"/>
              <w:rPr>
                <w:rFonts w:ascii="宋体" w:hAnsi="宋体"/>
                <w:sz w:val="18"/>
                <w:szCs w:val="18"/>
              </w:rPr>
            </w:pPr>
          </w:p>
        </w:tc>
      </w:tr>
      <w:tr w:rsidR="005133F3" w:rsidTr="00C801E9">
        <w:trPr>
          <w:trHeight w:val="403"/>
        </w:trPr>
        <w:tc>
          <w:tcPr>
            <w:tcW w:w="1621" w:type="dxa"/>
            <w:vMerge w:val="restart"/>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8月5日</w:t>
            </w:r>
          </w:p>
        </w:tc>
        <w:tc>
          <w:tcPr>
            <w:tcW w:w="664" w:type="dxa"/>
            <w:vMerge w:val="restart"/>
            <w:vAlign w:val="center"/>
          </w:tcPr>
          <w:p w:rsidR="005133F3" w:rsidRDefault="005133F3" w:rsidP="00C801E9">
            <w:pPr>
              <w:adjustRightInd w:val="0"/>
              <w:snapToGrid w:val="0"/>
              <w:jc w:val="center"/>
              <w:rPr>
                <w:rFonts w:ascii="宋体" w:hAnsi="宋体"/>
                <w:sz w:val="18"/>
                <w:szCs w:val="18"/>
              </w:rPr>
            </w:pPr>
            <w:proofErr w:type="gramStart"/>
            <w:r>
              <w:rPr>
                <w:rFonts w:ascii="宋体" w:hAnsi="宋体" w:hint="eastAsia"/>
                <w:sz w:val="18"/>
                <w:szCs w:val="18"/>
              </w:rPr>
              <w:t>一</w:t>
            </w:r>
            <w:proofErr w:type="gramEnd"/>
          </w:p>
        </w:tc>
        <w:tc>
          <w:tcPr>
            <w:tcW w:w="904" w:type="dxa"/>
            <w:gridSpan w:val="2"/>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上午</w:t>
            </w:r>
          </w:p>
        </w:tc>
        <w:tc>
          <w:tcPr>
            <w:tcW w:w="6212" w:type="dxa"/>
            <w:vAlign w:val="center"/>
          </w:tcPr>
          <w:p w:rsidR="005133F3" w:rsidRDefault="005133F3" w:rsidP="00C801E9">
            <w:pPr>
              <w:adjustRightInd w:val="0"/>
              <w:snapToGrid w:val="0"/>
              <w:jc w:val="center"/>
              <w:rPr>
                <w:rFonts w:ascii="宋体" w:hAnsi="宋体"/>
                <w:b/>
                <w:sz w:val="18"/>
                <w:szCs w:val="18"/>
              </w:rPr>
            </w:pPr>
            <w:r>
              <w:rPr>
                <w:rFonts w:ascii="宋体" w:hAnsi="宋体" w:hint="eastAsia"/>
                <w:b/>
                <w:sz w:val="18"/>
                <w:szCs w:val="18"/>
              </w:rPr>
              <w:t>自习</w:t>
            </w:r>
          </w:p>
        </w:tc>
      </w:tr>
      <w:tr w:rsidR="005133F3" w:rsidTr="00C801E9">
        <w:trPr>
          <w:trHeight w:val="572"/>
        </w:trPr>
        <w:tc>
          <w:tcPr>
            <w:tcW w:w="1621" w:type="dxa"/>
            <w:vMerge/>
            <w:vAlign w:val="center"/>
          </w:tcPr>
          <w:p w:rsidR="005133F3" w:rsidRDefault="005133F3" w:rsidP="00C801E9">
            <w:pPr>
              <w:adjustRightInd w:val="0"/>
              <w:snapToGrid w:val="0"/>
              <w:jc w:val="center"/>
              <w:rPr>
                <w:rFonts w:ascii="宋体" w:hAnsi="宋体"/>
                <w:sz w:val="18"/>
                <w:szCs w:val="18"/>
              </w:rPr>
            </w:pPr>
          </w:p>
        </w:tc>
        <w:tc>
          <w:tcPr>
            <w:tcW w:w="664" w:type="dxa"/>
            <w:vMerge/>
            <w:vAlign w:val="center"/>
          </w:tcPr>
          <w:p w:rsidR="005133F3" w:rsidRDefault="005133F3" w:rsidP="00C801E9">
            <w:pPr>
              <w:adjustRightInd w:val="0"/>
              <w:snapToGrid w:val="0"/>
              <w:jc w:val="center"/>
              <w:rPr>
                <w:rFonts w:ascii="宋体" w:hAnsi="宋体"/>
                <w:sz w:val="18"/>
                <w:szCs w:val="18"/>
              </w:rPr>
            </w:pPr>
          </w:p>
        </w:tc>
        <w:tc>
          <w:tcPr>
            <w:tcW w:w="904" w:type="dxa"/>
            <w:gridSpan w:val="2"/>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下午</w:t>
            </w:r>
          </w:p>
        </w:tc>
        <w:tc>
          <w:tcPr>
            <w:tcW w:w="6212" w:type="dxa"/>
            <w:vAlign w:val="center"/>
          </w:tcPr>
          <w:p w:rsidR="005133F3" w:rsidRDefault="005133F3" w:rsidP="00C801E9">
            <w:pPr>
              <w:adjustRightInd w:val="0"/>
              <w:snapToGrid w:val="0"/>
              <w:rPr>
                <w:rFonts w:ascii="宋体" w:hAnsi="宋体"/>
                <w:sz w:val="18"/>
                <w:szCs w:val="18"/>
              </w:rPr>
            </w:pPr>
            <w:r>
              <w:rPr>
                <w:rFonts w:ascii="宋体" w:hAnsi="宋体" w:hint="eastAsia"/>
                <w:sz w:val="18"/>
                <w:szCs w:val="18"/>
              </w:rPr>
              <w:t>下午：单位无损检测质量管理（超声）</w:t>
            </w:r>
          </w:p>
        </w:tc>
      </w:tr>
      <w:tr w:rsidR="005133F3" w:rsidTr="00C801E9">
        <w:trPr>
          <w:trHeight w:val="551"/>
        </w:trPr>
        <w:tc>
          <w:tcPr>
            <w:tcW w:w="1621" w:type="dxa"/>
            <w:vAlign w:val="center"/>
          </w:tcPr>
          <w:p w:rsidR="005133F3" w:rsidRDefault="005133F3" w:rsidP="00C801E9">
            <w:pPr>
              <w:jc w:val="center"/>
              <w:rPr>
                <w:rFonts w:ascii="宋体" w:hAnsi="宋体"/>
              </w:rPr>
            </w:pPr>
            <w:r>
              <w:rPr>
                <w:rFonts w:ascii="宋体" w:hAnsi="宋体" w:hint="eastAsia"/>
                <w:sz w:val="18"/>
                <w:szCs w:val="18"/>
              </w:rPr>
              <w:t>8月6日</w:t>
            </w:r>
          </w:p>
        </w:tc>
        <w:tc>
          <w:tcPr>
            <w:tcW w:w="1568" w:type="dxa"/>
            <w:gridSpan w:val="3"/>
            <w:vAlign w:val="center"/>
          </w:tcPr>
          <w:p w:rsidR="005133F3" w:rsidRDefault="005133F3" w:rsidP="00C801E9">
            <w:pPr>
              <w:adjustRightInd w:val="0"/>
              <w:snapToGrid w:val="0"/>
              <w:jc w:val="center"/>
              <w:rPr>
                <w:rFonts w:ascii="宋体" w:hAnsi="宋体"/>
                <w:sz w:val="18"/>
                <w:szCs w:val="18"/>
              </w:rPr>
            </w:pPr>
            <w:r>
              <w:rPr>
                <w:rFonts w:ascii="宋体" w:hAnsi="宋体" w:hint="eastAsia"/>
                <w:sz w:val="18"/>
                <w:szCs w:val="18"/>
              </w:rPr>
              <w:t>二</w:t>
            </w:r>
          </w:p>
        </w:tc>
        <w:tc>
          <w:tcPr>
            <w:tcW w:w="6212" w:type="dxa"/>
            <w:vAlign w:val="center"/>
          </w:tcPr>
          <w:p w:rsidR="005133F3" w:rsidRDefault="005133F3" w:rsidP="00C801E9">
            <w:pPr>
              <w:adjustRightInd w:val="0"/>
              <w:snapToGrid w:val="0"/>
              <w:jc w:val="center"/>
              <w:rPr>
                <w:rFonts w:ascii="宋体" w:hAnsi="宋体"/>
                <w:b/>
                <w:sz w:val="18"/>
                <w:szCs w:val="18"/>
              </w:rPr>
            </w:pPr>
            <w:r>
              <w:rPr>
                <w:rFonts w:ascii="宋体" w:hAnsi="宋体"/>
                <w:b/>
                <w:sz w:val="18"/>
                <w:szCs w:val="18"/>
              </w:rPr>
              <w:t>答疑</w:t>
            </w:r>
            <w:r>
              <w:rPr>
                <w:rFonts w:ascii="宋体" w:hAnsi="宋体" w:hint="eastAsia"/>
                <w:b/>
                <w:sz w:val="18"/>
                <w:szCs w:val="18"/>
              </w:rPr>
              <w:t>/自习</w:t>
            </w:r>
          </w:p>
        </w:tc>
      </w:tr>
    </w:tbl>
    <w:p w:rsidR="00D57099" w:rsidRDefault="00D57099">
      <w:bookmarkStart w:id="0" w:name="_GoBack"/>
      <w:bookmarkEnd w:id="0"/>
    </w:p>
    <w:sectPr w:rsidR="00D57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default"/>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F3"/>
    <w:rsid w:val="005133F3"/>
    <w:rsid w:val="00D5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2019-07-05T06:58:00Z</dcterms:created>
  <dcterms:modified xsi:type="dcterms:W3CDTF">2019-07-05T06:58:00Z</dcterms:modified>
</cp:coreProperties>
</file>