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AD" w:rsidRPr="00D42AAD" w:rsidRDefault="00D42AAD" w:rsidP="00D42AAD">
      <w:pPr>
        <w:spacing w:line="600" w:lineRule="exact"/>
        <w:rPr>
          <w:rFonts w:ascii="方正黑体简体" w:eastAsia="方正黑体简体" w:hAnsi="仿宋" w:cs="Times New Roman"/>
          <w:sz w:val="32"/>
          <w:szCs w:val="32"/>
        </w:rPr>
      </w:pPr>
      <w:r w:rsidRPr="00D42AAD">
        <w:rPr>
          <w:rFonts w:ascii="方正黑体简体" w:eastAsia="方正黑体简体" w:hAnsi="仿宋" w:cs="Times New Roman" w:hint="eastAsia"/>
          <w:sz w:val="32"/>
          <w:szCs w:val="32"/>
        </w:rPr>
        <w:t>附件1</w:t>
      </w:r>
    </w:p>
    <w:p w:rsidR="00D42AAD" w:rsidRPr="00D42AAD" w:rsidRDefault="00D42AAD" w:rsidP="00D42AAD">
      <w:pPr>
        <w:spacing w:beforeLines="50" w:before="156" w:afterLines="50" w:after="156" w:line="600" w:lineRule="exact"/>
        <w:ind w:firstLineChars="100" w:firstLine="360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 w:rsidRPr="00D42AAD">
        <w:rPr>
          <w:rFonts w:ascii="方正小标宋简体" w:eastAsia="方正小标宋简体" w:hAnsi="仿宋" w:cs="Times New Roman" w:hint="eastAsia"/>
          <w:sz w:val="36"/>
          <w:szCs w:val="36"/>
        </w:rPr>
        <w:t>活动日程</w:t>
      </w:r>
    </w:p>
    <w:tbl>
      <w:tblPr>
        <w:tblStyle w:val="a3"/>
        <w:tblW w:w="9073" w:type="dxa"/>
        <w:jc w:val="center"/>
        <w:tblInd w:w="-147" w:type="dxa"/>
        <w:tblLook w:val="04A0" w:firstRow="1" w:lastRow="0" w:firstColumn="1" w:lastColumn="0" w:noHBand="0" w:noVBand="1"/>
      </w:tblPr>
      <w:tblGrid>
        <w:gridCol w:w="741"/>
        <w:gridCol w:w="1263"/>
        <w:gridCol w:w="3194"/>
        <w:gridCol w:w="1436"/>
        <w:gridCol w:w="2439"/>
      </w:tblGrid>
      <w:tr w:rsidR="00D42AAD" w:rsidRPr="00D42AAD" w:rsidTr="00740CC9">
        <w:trPr>
          <w:jc w:val="center"/>
        </w:trPr>
        <w:tc>
          <w:tcPr>
            <w:tcW w:w="741" w:type="dxa"/>
            <w:shd w:val="clear" w:color="auto" w:fill="auto"/>
            <w:hideMark/>
          </w:tcPr>
          <w:p w:rsidR="00D42AAD" w:rsidRPr="00D42AAD" w:rsidRDefault="00D42AAD" w:rsidP="00D42AAD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4"/>
                <w:szCs w:val="24"/>
              </w:rPr>
            </w:pPr>
            <w:r w:rsidRPr="00D42AAD">
              <w:rPr>
                <w:rFonts w:ascii="方正黑体简体" w:eastAsia="方正黑体简体" w:hAnsi="仿宋" w:hint="eastAsia"/>
                <w:sz w:val="24"/>
                <w:szCs w:val="24"/>
              </w:rPr>
              <w:t>序号</w:t>
            </w:r>
          </w:p>
        </w:tc>
        <w:tc>
          <w:tcPr>
            <w:tcW w:w="1263" w:type="dxa"/>
            <w:shd w:val="clear" w:color="auto" w:fill="auto"/>
          </w:tcPr>
          <w:p w:rsidR="00D42AAD" w:rsidRPr="00D42AAD" w:rsidRDefault="00D42AAD" w:rsidP="00D42AAD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4"/>
                <w:szCs w:val="24"/>
              </w:rPr>
            </w:pPr>
            <w:r w:rsidRPr="00D42AAD">
              <w:rPr>
                <w:rFonts w:ascii="方正黑体简体" w:eastAsia="方正黑体简体" w:hAnsi="仿宋" w:hint="eastAsia"/>
                <w:sz w:val="24"/>
                <w:szCs w:val="24"/>
              </w:rPr>
              <w:t>时  间</w:t>
            </w:r>
          </w:p>
        </w:tc>
        <w:tc>
          <w:tcPr>
            <w:tcW w:w="3194" w:type="dxa"/>
            <w:shd w:val="clear" w:color="auto" w:fill="auto"/>
            <w:hideMark/>
          </w:tcPr>
          <w:p w:rsidR="00D42AAD" w:rsidRPr="00D42AAD" w:rsidRDefault="00D42AAD" w:rsidP="00D42AAD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4"/>
                <w:szCs w:val="24"/>
              </w:rPr>
            </w:pPr>
            <w:r w:rsidRPr="00D42AAD">
              <w:rPr>
                <w:rFonts w:ascii="方正黑体简体" w:eastAsia="方正黑体简体" w:hAnsi="仿宋" w:hint="eastAsia"/>
                <w:sz w:val="24"/>
                <w:szCs w:val="24"/>
              </w:rPr>
              <w:t>研讨内容</w:t>
            </w:r>
          </w:p>
        </w:tc>
        <w:tc>
          <w:tcPr>
            <w:tcW w:w="1436" w:type="dxa"/>
          </w:tcPr>
          <w:p w:rsidR="00D42AAD" w:rsidRPr="00D42AAD" w:rsidRDefault="00D42AAD" w:rsidP="00D42AAD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4"/>
                <w:szCs w:val="24"/>
              </w:rPr>
            </w:pPr>
            <w:r w:rsidRPr="00D42AAD">
              <w:rPr>
                <w:rFonts w:ascii="方正黑体简体" w:eastAsia="方正黑体简体" w:hAnsi="仿宋" w:hint="eastAsia"/>
                <w:sz w:val="24"/>
                <w:szCs w:val="24"/>
              </w:rPr>
              <w:t>主讲人</w:t>
            </w:r>
          </w:p>
        </w:tc>
        <w:tc>
          <w:tcPr>
            <w:tcW w:w="2439" w:type="dxa"/>
          </w:tcPr>
          <w:p w:rsidR="00D42AAD" w:rsidRPr="00D42AAD" w:rsidRDefault="00D42AAD" w:rsidP="00D42AAD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4"/>
                <w:szCs w:val="24"/>
              </w:rPr>
            </w:pPr>
            <w:r w:rsidRPr="00D42AAD">
              <w:rPr>
                <w:rFonts w:ascii="方正黑体简体" w:eastAsia="方正黑体简体" w:hAnsi="仿宋" w:hint="eastAsia"/>
                <w:sz w:val="24"/>
                <w:szCs w:val="24"/>
              </w:rPr>
              <w:t xml:space="preserve">职    </w:t>
            </w:r>
            <w:proofErr w:type="gramStart"/>
            <w:r w:rsidRPr="00D42AAD">
              <w:rPr>
                <w:rFonts w:ascii="方正黑体简体" w:eastAsia="方正黑体简体" w:hAnsi="仿宋" w:hint="eastAsia"/>
                <w:sz w:val="24"/>
                <w:szCs w:val="24"/>
              </w:rPr>
              <w:t>务</w:t>
            </w:r>
            <w:proofErr w:type="gramEnd"/>
          </w:p>
        </w:tc>
      </w:tr>
      <w:tr w:rsidR="00D42AAD" w:rsidRPr="00D42AAD" w:rsidTr="00740CC9">
        <w:trPr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D42AAD" w:rsidRPr="00D42AAD" w:rsidRDefault="00D42AAD" w:rsidP="00D42AAD">
            <w:pPr>
              <w:adjustRightInd w:val="0"/>
              <w:snapToGrid w:val="0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D42AAD">
              <w:rPr>
                <w:rFonts w:ascii="方正仿宋简体" w:eastAsia="方正仿宋简体" w:hAnsi="仿宋" w:hint="eastAsi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42AAD" w:rsidRPr="00D42AAD" w:rsidRDefault="00D42AAD" w:rsidP="00D42AAD">
            <w:pPr>
              <w:adjustRightInd w:val="0"/>
              <w:snapToGrid w:val="0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D42AAD">
              <w:rPr>
                <w:rFonts w:ascii="方正仿宋简体" w:eastAsia="方正仿宋简体" w:hAnsi="仿宋" w:hint="eastAsia"/>
                <w:sz w:val="24"/>
                <w:szCs w:val="24"/>
              </w:rPr>
              <w:t>3月9日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:rsidR="00D42AAD" w:rsidRPr="00D42AAD" w:rsidRDefault="00D42AAD" w:rsidP="00D42AAD">
            <w:pPr>
              <w:adjustRightInd w:val="0"/>
              <w:snapToGrid w:val="0"/>
              <w:rPr>
                <w:rFonts w:ascii="方正仿宋简体" w:eastAsia="方正仿宋简体" w:hAnsi="仿宋"/>
                <w:sz w:val="24"/>
                <w:szCs w:val="24"/>
              </w:rPr>
            </w:pPr>
            <w:r w:rsidRPr="00D42AAD">
              <w:rPr>
                <w:rFonts w:ascii="方正仿宋简体" w:eastAsia="方正仿宋简体" w:hAnsi="仿宋" w:hint="eastAsia"/>
                <w:sz w:val="24"/>
                <w:szCs w:val="24"/>
              </w:rPr>
              <w:t>漏磁内检测技术的发展历程和当今技术展望</w:t>
            </w:r>
          </w:p>
        </w:tc>
        <w:tc>
          <w:tcPr>
            <w:tcW w:w="1436" w:type="dxa"/>
            <w:vAlign w:val="center"/>
          </w:tcPr>
          <w:p w:rsidR="00D42AAD" w:rsidRPr="00D42AAD" w:rsidRDefault="00D42AAD" w:rsidP="00D42AAD">
            <w:pPr>
              <w:adjustRightInd w:val="0"/>
              <w:snapToGrid w:val="0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D42AAD">
              <w:rPr>
                <w:rFonts w:ascii="方正仿宋简体" w:eastAsia="方正仿宋简体" w:hAnsi="仿宋" w:hint="eastAsia"/>
                <w:sz w:val="24"/>
                <w:szCs w:val="24"/>
              </w:rPr>
              <w:t>谷  彪</w:t>
            </w:r>
          </w:p>
        </w:tc>
        <w:tc>
          <w:tcPr>
            <w:tcW w:w="2439" w:type="dxa"/>
            <w:vAlign w:val="center"/>
          </w:tcPr>
          <w:p w:rsidR="00D42AAD" w:rsidRPr="00D42AAD" w:rsidRDefault="00D42AAD" w:rsidP="00D42AAD">
            <w:pPr>
              <w:adjustRightInd w:val="0"/>
              <w:snapToGrid w:val="0"/>
              <w:rPr>
                <w:rFonts w:ascii="方正仿宋简体" w:eastAsia="方正仿宋简体" w:hAnsi="仿宋"/>
                <w:sz w:val="24"/>
                <w:szCs w:val="24"/>
              </w:rPr>
            </w:pPr>
            <w:r w:rsidRPr="00D42AAD">
              <w:rPr>
                <w:rFonts w:ascii="方正仿宋简体" w:eastAsia="方正仿宋简体" w:hAnsi="仿宋" w:hint="eastAsia"/>
                <w:sz w:val="24"/>
                <w:szCs w:val="24"/>
              </w:rPr>
              <w:t>美国GE公司</w:t>
            </w:r>
          </w:p>
          <w:p w:rsidR="00D42AAD" w:rsidRPr="00D42AAD" w:rsidRDefault="00D42AAD" w:rsidP="00D42AAD">
            <w:pPr>
              <w:adjustRightInd w:val="0"/>
              <w:snapToGrid w:val="0"/>
              <w:rPr>
                <w:rFonts w:ascii="方正仿宋简体" w:eastAsia="方正仿宋简体" w:hAnsi="仿宋"/>
                <w:sz w:val="24"/>
                <w:szCs w:val="24"/>
              </w:rPr>
            </w:pPr>
            <w:r w:rsidRPr="00D42AAD">
              <w:rPr>
                <w:rFonts w:ascii="方正仿宋简体" w:eastAsia="方正仿宋简体" w:hAnsi="仿宋" w:hint="eastAsia"/>
                <w:sz w:val="24"/>
                <w:szCs w:val="24"/>
              </w:rPr>
              <w:t>博士、内检测专家</w:t>
            </w:r>
          </w:p>
        </w:tc>
      </w:tr>
      <w:tr w:rsidR="00D42AAD" w:rsidRPr="00D42AAD" w:rsidTr="00740CC9">
        <w:trPr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D42AAD" w:rsidRPr="00D42AAD" w:rsidRDefault="00D42AAD" w:rsidP="00D42AAD">
            <w:pPr>
              <w:adjustRightInd w:val="0"/>
              <w:snapToGrid w:val="0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D42AAD">
              <w:rPr>
                <w:rFonts w:ascii="方正仿宋简体" w:eastAsia="方正仿宋简体" w:hAnsi="仿宋" w:hint="eastAsia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42AAD" w:rsidRPr="00D42AAD" w:rsidRDefault="00D42AAD" w:rsidP="00D42AAD">
            <w:pPr>
              <w:adjustRightInd w:val="0"/>
              <w:snapToGrid w:val="0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D42AAD">
              <w:rPr>
                <w:rFonts w:ascii="方正仿宋简体" w:eastAsia="方正仿宋简体" w:hAnsi="仿宋" w:hint="eastAsia"/>
                <w:sz w:val="24"/>
                <w:szCs w:val="24"/>
              </w:rPr>
              <w:t>3月10日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:rsidR="00D42AAD" w:rsidRPr="00D42AAD" w:rsidRDefault="00D42AAD" w:rsidP="00D42AAD">
            <w:pPr>
              <w:adjustRightInd w:val="0"/>
              <w:snapToGrid w:val="0"/>
              <w:rPr>
                <w:rFonts w:ascii="方正仿宋简体" w:eastAsia="方正仿宋简体" w:hAnsi="仿宋"/>
                <w:sz w:val="24"/>
                <w:szCs w:val="24"/>
              </w:rPr>
            </w:pPr>
            <w:r w:rsidRPr="00D42AAD">
              <w:rPr>
                <w:rFonts w:ascii="方正仿宋简体" w:eastAsia="方正仿宋简体" w:hAnsi="仿宋" w:hint="eastAsia"/>
                <w:sz w:val="24"/>
                <w:szCs w:val="24"/>
              </w:rPr>
              <w:t>漏磁内检测技术原理和国家规范法规介绍</w:t>
            </w:r>
          </w:p>
        </w:tc>
        <w:tc>
          <w:tcPr>
            <w:tcW w:w="1436" w:type="dxa"/>
            <w:vAlign w:val="center"/>
          </w:tcPr>
          <w:p w:rsidR="00D42AAD" w:rsidRPr="00D42AAD" w:rsidRDefault="00D42AAD" w:rsidP="00D42AAD">
            <w:pPr>
              <w:adjustRightInd w:val="0"/>
              <w:snapToGrid w:val="0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proofErr w:type="gramStart"/>
            <w:r w:rsidRPr="00D42AAD">
              <w:rPr>
                <w:rFonts w:ascii="方正仿宋简体" w:eastAsia="方正仿宋简体" w:hAnsi="仿宋" w:hint="eastAsia"/>
                <w:sz w:val="24"/>
                <w:szCs w:val="24"/>
              </w:rPr>
              <w:t>朱杨可</w:t>
            </w:r>
            <w:proofErr w:type="gramEnd"/>
          </w:p>
        </w:tc>
        <w:tc>
          <w:tcPr>
            <w:tcW w:w="2439" w:type="dxa"/>
            <w:vAlign w:val="center"/>
          </w:tcPr>
          <w:p w:rsidR="00D42AAD" w:rsidRPr="00D42AAD" w:rsidRDefault="00D42AAD" w:rsidP="00D42AAD">
            <w:pPr>
              <w:adjustRightInd w:val="0"/>
              <w:snapToGrid w:val="0"/>
              <w:rPr>
                <w:rFonts w:ascii="方正仿宋简体" w:eastAsia="方正仿宋简体" w:hAnsi="仿宋"/>
                <w:sz w:val="24"/>
                <w:szCs w:val="24"/>
              </w:rPr>
            </w:pPr>
            <w:r w:rsidRPr="00D42AAD">
              <w:rPr>
                <w:rFonts w:ascii="方正仿宋简体" w:eastAsia="方正仿宋简体" w:hAnsi="仿宋" w:hint="eastAsia"/>
                <w:sz w:val="24"/>
                <w:szCs w:val="24"/>
              </w:rPr>
              <w:t>北京派普兰公司</w:t>
            </w:r>
          </w:p>
          <w:p w:rsidR="00D42AAD" w:rsidRPr="00D42AAD" w:rsidRDefault="00D42AAD" w:rsidP="00D42AAD">
            <w:pPr>
              <w:adjustRightInd w:val="0"/>
              <w:snapToGrid w:val="0"/>
              <w:rPr>
                <w:rFonts w:ascii="方正仿宋简体" w:eastAsia="方正仿宋简体" w:hAnsi="仿宋"/>
                <w:sz w:val="24"/>
                <w:szCs w:val="24"/>
              </w:rPr>
            </w:pPr>
            <w:r w:rsidRPr="00D42AAD">
              <w:rPr>
                <w:rFonts w:ascii="方正仿宋简体" w:eastAsia="方正仿宋简体" w:hAnsi="仿宋" w:hint="eastAsia"/>
                <w:sz w:val="24"/>
                <w:szCs w:val="24"/>
              </w:rPr>
              <w:t>高级工程师</w:t>
            </w:r>
          </w:p>
        </w:tc>
      </w:tr>
      <w:tr w:rsidR="00D42AAD" w:rsidRPr="00D42AAD" w:rsidTr="00740CC9">
        <w:trPr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D42AAD" w:rsidRPr="00D42AAD" w:rsidRDefault="00D42AAD" w:rsidP="00D42AAD">
            <w:pPr>
              <w:adjustRightInd w:val="0"/>
              <w:snapToGrid w:val="0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D42AAD">
              <w:rPr>
                <w:rFonts w:ascii="方正仿宋简体" w:eastAsia="方正仿宋简体" w:hAnsi="仿宋" w:hint="eastAsia"/>
                <w:sz w:val="24"/>
                <w:szCs w:val="24"/>
              </w:rPr>
              <w:t>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42AAD" w:rsidRPr="00D42AAD" w:rsidRDefault="00D42AAD" w:rsidP="00D42AAD">
            <w:pPr>
              <w:adjustRightInd w:val="0"/>
              <w:snapToGrid w:val="0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D42AAD">
              <w:rPr>
                <w:rFonts w:ascii="方正仿宋简体" w:eastAsia="方正仿宋简体" w:hAnsi="仿宋" w:hint="eastAsia"/>
                <w:sz w:val="24"/>
                <w:szCs w:val="24"/>
              </w:rPr>
              <w:t>3月11日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:rsidR="00D42AAD" w:rsidRPr="00D42AAD" w:rsidRDefault="00D42AAD" w:rsidP="00D42AAD">
            <w:pPr>
              <w:adjustRightInd w:val="0"/>
              <w:snapToGrid w:val="0"/>
              <w:rPr>
                <w:rFonts w:ascii="方正仿宋简体" w:eastAsia="方正仿宋简体" w:hAnsi="仿宋"/>
                <w:sz w:val="24"/>
                <w:szCs w:val="24"/>
              </w:rPr>
            </w:pPr>
            <w:r w:rsidRPr="00D42AAD">
              <w:rPr>
                <w:rFonts w:ascii="方正仿宋简体" w:eastAsia="方正仿宋简体" w:hAnsi="仿宋" w:hint="eastAsia"/>
                <w:sz w:val="24"/>
                <w:szCs w:val="24"/>
              </w:rPr>
              <w:t>漏磁内检测项目执行介绍</w:t>
            </w:r>
          </w:p>
        </w:tc>
        <w:tc>
          <w:tcPr>
            <w:tcW w:w="1436" w:type="dxa"/>
            <w:vAlign w:val="center"/>
          </w:tcPr>
          <w:p w:rsidR="00D42AAD" w:rsidRPr="00D42AAD" w:rsidRDefault="00D42AAD" w:rsidP="00D42AAD">
            <w:pPr>
              <w:adjustRightInd w:val="0"/>
              <w:snapToGrid w:val="0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proofErr w:type="gramStart"/>
            <w:r w:rsidRPr="00D42AAD">
              <w:rPr>
                <w:rFonts w:ascii="方正仿宋简体" w:eastAsia="方正仿宋简体" w:hAnsi="仿宋" w:hint="eastAsia"/>
                <w:sz w:val="24"/>
                <w:szCs w:val="24"/>
              </w:rPr>
              <w:t>罗毅辉</w:t>
            </w:r>
            <w:proofErr w:type="gramEnd"/>
          </w:p>
        </w:tc>
        <w:tc>
          <w:tcPr>
            <w:tcW w:w="2439" w:type="dxa"/>
            <w:vAlign w:val="center"/>
          </w:tcPr>
          <w:p w:rsidR="00D42AAD" w:rsidRPr="00D42AAD" w:rsidRDefault="00D42AAD" w:rsidP="00D42AAD">
            <w:pPr>
              <w:adjustRightInd w:val="0"/>
              <w:snapToGrid w:val="0"/>
              <w:rPr>
                <w:rFonts w:ascii="方正仿宋简体" w:eastAsia="方正仿宋简体" w:hAnsi="仿宋"/>
                <w:sz w:val="24"/>
                <w:szCs w:val="24"/>
              </w:rPr>
            </w:pPr>
            <w:r w:rsidRPr="00D42AAD">
              <w:rPr>
                <w:rFonts w:ascii="方正仿宋简体" w:eastAsia="方正仿宋简体" w:hAnsi="仿宋" w:hint="eastAsia"/>
                <w:sz w:val="24"/>
                <w:szCs w:val="24"/>
              </w:rPr>
              <w:t>北京派普兰公司</w:t>
            </w:r>
          </w:p>
          <w:p w:rsidR="00D42AAD" w:rsidRPr="00D42AAD" w:rsidRDefault="00D42AAD" w:rsidP="00D42AAD">
            <w:pPr>
              <w:adjustRightInd w:val="0"/>
              <w:snapToGrid w:val="0"/>
              <w:rPr>
                <w:rFonts w:ascii="方正仿宋简体" w:eastAsia="方正仿宋简体" w:hAnsi="仿宋"/>
                <w:sz w:val="24"/>
                <w:szCs w:val="24"/>
              </w:rPr>
            </w:pPr>
            <w:r w:rsidRPr="00D42AAD">
              <w:rPr>
                <w:rFonts w:ascii="方正仿宋简体" w:eastAsia="方正仿宋简体" w:hAnsi="仿宋" w:hint="eastAsia"/>
                <w:sz w:val="24"/>
                <w:szCs w:val="24"/>
              </w:rPr>
              <w:t>高级工程师</w:t>
            </w:r>
          </w:p>
        </w:tc>
      </w:tr>
      <w:tr w:rsidR="00D42AAD" w:rsidRPr="00D42AAD" w:rsidTr="00740CC9">
        <w:trPr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D42AAD" w:rsidRPr="00D42AAD" w:rsidRDefault="00D42AAD" w:rsidP="00D42AAD">
            <w:pPr>
              <w:adjustRightInd w:val="0"/>
              <w:snapToGrid w:val="0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D42AAD">
              <w:rPr>
                <w:rFonts w:ascii="方正仿宋简体" w:eastAsia="方正仿宋简体" w:hAnsi="仿宋" w:hint="eastAsia"/>
                <w:sz w:val="24"/>
                <w:szCs w:val="24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42AAD" w:rsidRPr="00D42AAD" w:rsidRDefault="00D42AAD" w:rsidP="00D42AAD">
            <w:pPr>
              <w:adjustRightInd w:val="0"/>
              <w:snapToGrid w:val="0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D42AAD">
              <w:rPr>
                <w:rFonts w:ascii="方正仿宋简体" w:eastAsia="方正仿宋简体" w:hAnsi="仿宋" w:hint="eastAsia"/>
                <w:sz w:val="24"/>
                <w:szCs w:val="24"/>
              </w:rPr>
              <w:t>3月12日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:rsidR="00D42AAD" w:rsidRPr="00D42AAD" w:rsidRDefault="00D42AAD" w:rsidP="00D42AAD">
            <w:pPr>
              <w:adjustRightInd w:val="0"/>
              <w:snapToGrid w:val="0"/>
              <w:rPr>
                <w:rFonts w:ascii="方正仿宋简体" w:eastAsia="方正仿宋简体" w:hAnsi="仿宋"/>
                <w:sz w:val="24"/>
                <w:szCs w:val="24"/>
              </w:rPr>
            </w:pPr>
            <w:r w:rsidRPr="00D42AAD">
              <w:rPr>
                <w:rFonts w:ascii="方正仿宋简体" w:eastAsia="方正仿宋简体" w:hAnsi="仿宋" w:hint="eastAsia"/>
                <w:sz w:val="24"/>
                <w:szCs w:val="24"/>
              </w:rPr>
              <w:t>贝克休斯内检测技术特点和解决方案能力介绍</w:t>
            </w:r>
          </w:p>
        </w:tc>
        <w:tc>
          <w:tcPr>
            <w:tcW w:w="1436" w:type="dxa"/>
            <w:vAlign w:val="center"/>
          </w:tcPr>
          <w:p w:rsidR="00D42AAD" w:rsidRPr="00D42AAD" w:rsidRDefault="00D42AAD" w:rsidP="00D42AAD">
            <w:pPr>
              <w:adjustRightInd w:val="0"/>
              <w:snapToGrid w:val="0"/>
              <w:jc w:val="center"/>
              <w:rPr>
                <w:rFonts w:ascii="宋体" w:eastAsia="宋体" w:hAnsi="宋体"/>
                <w:spacing w:val="-20"/>
                <w:szCs w:val="21"/>
              </w:rPr>
            </w:pPr>
            <w:r w:rsidRPr="00D42AAD">
              <w:rPr>
                <w:rFonts w:ascii="宋体" w:eastAsia="宋体" w:hAnsi="宋体" w:hint="eastAsia"/>
                <w:spacing w:val="-20"/>
                <w:szCs w:val="21"/>
              </w:rPr>
              <w:t>Mario Martinez</w:t>
            </w:r>
          </w:p>
        </w:tc>
        <w:tc>
          <w:tcPr>
            <w:tcW w:w="2439" w:type="dxa"/>
            <w:vAlign w:val="center"/>
          </w:tcPr>
          <w:p w:rsidR="00D42AAD" w:rsidRPr="00D42AAD" w:rsidRDefault="00D42AAD" w:rsidP="00D42AAD">
            <w:pPr>
              <w:adjustRightInd w:val="0"/>
              <w:snapToGrid w:val="0"/>
              <w:rPr>
                <w:rFonts w:ascii="方正仿宋简体" w:eastAsia="方正仿宋简体" w:hAnsi="仿宋"/>
                <w:sz w:val="24"/>
                <w:szCs w:val="24"/>
              </w:rPr>
            </w:pPr>
            <w:r w:rsidRPr="00D42AAD">
              <w:rPr>
                <w:rFonts w:ascii="方正仿宋简体" w:eastAsia="方正仿宋简体" w:hAnsi="仿宋" w:hint="eastAsia"/>
                <w:sz w:val="24"/>
                <w:szCs w:val="24"/>
              </w:rPr>
              <w:t>美国贝克休斯公司</w:t>
            </w:r>
          </w:p>
          <w:p w:rsidR="00D42AAD" w:rsidRPr="00D42AAD" w:rsidRDefault="00D42AAD" w:rsidP="00D42AAD">
            <w:pPr>
              <w:adjustRightInd w:val="0"/>
              <w:snapToGrid w:val="0"/>
              <w:rPr>
                <w:rFonts w:ascii="方正仿宋简体" w:eastAsia="方正仿宋简体" w:hAnsi="仿宋"/>
                <w:sz w:val="24"/>
                <w:szCs w:val="24"/>
              </w:rPr>
            </w:pPr>
            <w:r w:rsidRPr="00D42AAD">
              <w:rPr>
                <w:rFonts w:ascii="方正仿宋简体" w:eastAsia="方正仿宋简体" w:hAnsi="仿宋" w:hint="eastAsia"/>
                <w:sz w:val="24"/>
                <w:szCs w:val="24"/>
              </w:rPr>
              <w:t>内检测技术专家</w:t>
            </w:r>
          </w:p>
        </w:tc>
      </w:tr>
      <w:tr w:rsidR="00D42AAD" w:rsidRPr="00D42AAD" w:rsidTr="00740CC9">
        <w:trPr>
          <w:jc w:val="center"/>
        </w:trPr>
        <w:tc>
          <w:tcPr>
            <w:tcW w:w="741" w:type="dxa"/>
            <w:shd w:val="clear" w:color="auto" w:fill="auto"/>
            <w:vAlign w:val="center"/>
            <w:hideMark/>
          </w:tcPr>
          <w:p w:rsidR="00D42AAD" w:rsidRPr="00D42AAD" w:rsidRDefault="00D42AAD" w:rsidP="00D42AAD">
            <w:pPr>
              <w:adjustRightInd w:val="0"/>
              <w:snapToGrid w:val="0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D42AAD">
              <w:rPr>
                <w:rFonts w:ascii="方正仿宋简体" w:eastAsia="方正仿宋简体" w:hAnsi="仿宋" w:hint="eastAsia"/>
                <w:sz w:val="24"/>
                <w:szCs w:val="2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42AAD" w:rsidRPr="00D42AAD" w:rsidRDefault="00D42AAD" w:rsidP="00D42AAD">
            <w:pPr>
              <w:adjustRightInd w:val="0"/>
              <w:snapToGrid w:val="0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D42AAD">
              <w:rPr>
                <w:rFonts w:ascii="方正仿宋简体" w:eastAsia="方正仿宋简体" w:hAnsi="仿宋" w:hint="eastAsia"/>
                <w:sz w:val="24"/>
                <w:szCs w:val="24"/>
              </w:rPr>
              <w:t>3月13日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:rsidR="00D42AAD" w:rsidRPr="00D42AAD" w:rsidRDefault="00D42AAD" w:rsidP="00D42AAD">
            <w:pPr>
              <w:adjustRightInd w:val="0"/>
              <w:snapToGrid w:val="0"/>
              <w:rPr>
                <w:rFonts w:ascii="方正仿宋简体" w:eastAsia="方正仿宋简体" w:hAnsi="仿宋"/>
                <w:sz w:val="24"/>
                <w:szCs w:val="24"/>
              </w:rPr>
            </w:pPr>
            <w:r w:rsidRPr="00D42AAD">
              <w:rPr>
                <w:rFonts w:ascii="方正仿宋简体" w:eastAsia="方正仿宋简体" w:hAnsi="仿宋" w:hint="eastAsia"/>
                <w:sz w:val="24"/>
                <w:szCs w:val="24"/>
              </w:rPr>
              <w:t>管道完整性管理介绍</w:t>
            </w:r>
          </w:p>
        </w:tc>
        <w:tc>
          <w:tcPr>
            <w:tcW w:w="1436" w:type="dxa"/>
            <w:vAlign w:val="center"/>
          </w:tcPr>
          <w:p w:rsidR="00D42AAD" w:rsidRPr="00D42AAD" w:rsidRDefault="00D42AAD" w:rsidP="00D42AAD">
            <w:pPr>
              <w:adjustRightInd w:val="0"/>
              <w:snapToGrid w:val="0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D42AAD">
              <w:rPr>
                <w:rFonts w:ascii="方正仿宋简体" w:eastAsia="方正仿宋简体" w:hAnsi="仿宋" w:hint="eastAsia"/>
                <w:sz w:val="24"/>
                <w:szCs w:val="24"/>
              </w:rPr>
              <w:t>冯庆善</w:t>
            </w:r>
          </w:p>
        </w:tc>
        <w:tc>
          <w:tcPr>
            <w:tcW w:w="2439" w:type="dxa"/>
            <w:vAlign w:val="center"/>
          </w:tcPr>
          <w:p w:rsidR="00D42AAD" w:rsidRPr="00D42AAD" w:rsidRDefault="00D42AAD" w:rsidP="00D42AAD">
            <w:pPr>
              <w:adjustRightInd w:val="0"/>
              <w:snapToGrid w:val="0"/>
              <w:rPr>
                <w:rFonts w:ascii="方正仿宋简体" w:eastAsia="方正仿宋简体" w:hAnsi="仿宋"/>
                <w:sz w:val="24"/>
                <w:szCs w:val="24"/>
              </w:rPr>
            </w:pPr>
            <w:r w:rsidRPr="00D42AAD">
              <w:rPr>
                <w:rFonts w:ascii="方正仿宋简体" w:eastAsia="方正仿宋简体" w:hAnsi="仿宋" w:hint="eastAsia"/>
                <w:sz w:val="24"/>
                <w:szCs w:val="24"/>
              </w:rPr>
              <w:t>国家管网公司</w:t>
            </w:r>
          </w:p>
          <w:p w:rsidR="00D42AAD" w:rsidRPr="00D42AAD" w:rsidRDefault="00D42AAD" w:rsidP="00D42AAD">
            <w:pPr>
              <w:adjustRightInd w:val="0"/>
              <w:snapToGrid w:val="0"/>
              <w:rPr>
                <w:rFonts w:ascii="方正仿宋简体" w:eastAsia="方正仿宋简体" w:hAnsi="仿宋"/>
                <w:sz w:val="24"/>
                <w:szCs w:val="24"/>
              </w:rPr>
            </w:pPr>
            <w:r w:rsidRPr="00D42AAD">
              <w:rPr>
                <w:rFonts w:ascii="方正仿宋简体" w:eastAsia="方正仿宋简体" w:hAnsi="仿宋" w:hint="eastAsia"/>
                <w:sz w:val="24"/>
                <w:szCs w:val="24"/>
              </w:rPr>
              <w:t>资产完整性管理专家</w:t>
            </w:r>
          </w:p>
        </w:tc>
      </w:tr>
    </w:tbl>
    <w:p w:rsidR="00D42AAD" w:rsidRPr="00D42AAD" w:rsidRDefault="00D42AAD" w:rsidP="00D42AAD">
      <w:pPr>
        <w:spacing w:line="600" w:lineRule="exact"/>
        <w:ind w:left="566" w:hangingChars="177" w:hanging="566"/>
        <w:rPr>
          <w:rFonts w:ascii="仿宋" w:eastAsia="仿宋" w:hAnsi="仿宋" w:cs="Times New Roman"/>
          <w:sz w:val="32"/>
          <w:szCs w:val="32"/>
        </w:rPr>
      </w:pPr>
      <w:r w:rsidRPr="00D42AAD">
        <w:rPr>
          <w:rFonts w:ascii="方正黑体简体" w:eastAsia="方正黑体简体" w:hAnsi="仿宋" w:cs="Times New Roman" w:hint="eastAsia"/>
          <w:sz w:val="32"/>
          <w:szCs w:val="32"/>
        </w:rPr>
        <w:t>注：</w:t>
      </w:r>
      <w:r w:rsidRPr="00D42AAD">
        <w:rPr>
          <w:rFonts w:ascii="方正仿宋简体" w:eastAsia="方正仿宋简体" w:hAnsi="仿宋" w:cs="Times New Roman" w:hint="eastAsia"/>
          <w:sz w:val="32"/>
          <w:szCs w:val="32"/>
        </w:rPr>
        <w:t>活动时间为每天10:00-11:30（其中：讲座60分钟，交流互动30分钟）。</w:t>
      </w:r>
    </w:p>
    <w:p w:rsidR="005D32A2" w:rsidRPr="00D42AAD" w:rsidRDefault="005D32A2">
      <w:bookmarkStart w:id="0" w:name="_GoBack"/>
      <w:bookmarkEnd w:id="0"/>
    </w:p>
    <w:sectPr w:rsidR="005D32A2" w:rsidRPr="00D42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AD"/>
    <w:rsid w:val="005D32A2"/>
    <w:rsid w:val="00D4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2AAD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2AAD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2020-03-04T01:38:00Z</dcterms:created>
  <dcterms:modified xsi:type="dcterms:W3CDTF">2020-03-04T01:38:00Z</dcterms:modified>
</cp:coreProperties>
</file>