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A1" w:rsidRPr="005D0C83" w:rsidRDefault="005D0C83" w:rsidP="00956ED9">
      <w:pPr>
        <w:jc w:val="center"/>
        <w:rPr>
          <w:rFonts w:ascii="方正小标宋简体" w:eastAsia="方正小标宋简体" w:hAnsi="宋体" w:hint="eastAsia"/>
          <w:sz w:val="32"/>
          <w:szCs w:val="32"/>
        </w:rPr>
      </w:pPr>
      <w:r w:rsidRPr="005D0C83">
        <w:rPr>
          <w:rFonts w:ascii="方正小标宋简体" w:eastAsia="方正小标宋简体" w:hAnsi="仿宋" w:hint="eastAsia"/>
          <w:sz w:val="32"/>
          <w:szCs w:val="32"/>
        </w:rPr>
        <w:t>西安三环科技开发总公司</w:t>
      </w:r>
      <w:r w:rsidR="00956ED9" w:rsidRPr="005D0C83">
        <w:rPr>
          <w:rFonts w:ascii="方正小标宋简体" w:eastAsia="方正小标宋简体" w:hAnsi="宋体" w:hint="eastAsia"/>
          <w:sz w:val="32"/>
          <w:szCs w:val="32"/>
        </w:rPr>
        <w:t>简介</w:t>
      </w:r>
    </w:p>
    <w:p w:rsidR="00956ED9" w:rsidRPr="005D0C83" w:rsidRDefault="00956ED9" w:rsidP="005D0C83">
      <w:pPr>
        <w:adjustRightInd w:val="0"/>
        <w:spacing w:line="276" w:lineRule="auto"/>
        <w:ind w:firstLineChars="200" w:firstLine="560"/>
        <w:mirrorIndents/>
        <w:rPr>
          <w:rFonts w:ascii="方正楷体简体" w:eastAsia="方正楷体简体" w:hAnsi="仿宋" w:hint="eastAsia"/>
          <w:sz w:val="28"/>
          <w:szCs w:val="28"/>
        </w:rPr>
      </w:pPr>
      <w:r w:rsidRPr="005D0C83">
        <w:rPr>
          <w:rFonts w:ascii="方正楷体简体" w:eastAsia="方正楷体简体" w:hAnsi="仿宋" w:hint="eastAsia"/>
          <w:sz w:val="28"/>
          <w:szCs w:val="28"/>
        </w:rPr>
        <w:t>西安三环科技开发总公司是西安市工商行政管理局高新技术产业开发区分局批准成立的从事无损检测技术服务的专业化公司，是具有独立法人资格的企业。公司注册资金500万元，公司组织机构代码：916101132206320505。</w:t>
      </w:r>
      <w:r w:rsidRPr="005D0C83">
        <w:rPr>
          <w:rFonts w:ascii="方正楷体简体" w:eastAsia="方正楷体简体" w:hAnsi="仿宋" w:hint="eastAsia"/>
          <w:sz w:val="28"/>
          <w:szCs w:val="28"/>
        </w:rPr>
        <w:br/>
        <w:t xml:space="preserve">    </w:t>
      </w:r>
      <w:r w:rsidR="00C869E6" w:rsidRPr="005D0C83">
        <w:rPr>
          <w:rFonts w:ascii="方正楷体简体" w:eastAsia="方正楷体简体" w:hAnsi="仿宋" w:hint="eastAsia"/>
          <w:sz w:val="28"/>
          <w:szCs w:val="28"/>
        </w:rPr>
        <w:t>公司设总经理、技术负责人、质</w:t>
      </w:r>
      <w:bookmarkStart w:id="0" w:name="_GoBack"/>
      <w:bookmarkEnd w:id="0"/>
      <w:r w:rsidR="00C869E6" w:rsidRPr="005D0C83">
        <w:rPr>
          <w:rFonts w:ascii="方正楷体简体" w:eastAsia="方正楷体简体" w:hAnsi="仿宋" w:hint="eastAsia"/>
          <w:sz w:val="28"/>
          <w:szCs w:val="28"/>
        </w:rPr>
        <w:t>量负责人和各个检测项目的责任师；设三个管理部门，即无损检测部、综合管理部、技术质量部，能够满足各种条件下的射线检测、超声波检测、磁粉检测、液体渗透检测项目。</w:t>
      </w:r>
      <w:proofErr w:type="gramStart"/>
      <w:r w:rsidRPr="005D0C83">
        <w:rPr>
          <w:rFonts w:ascii="方正楷体简体" w:eastAsia="方正楷体简体" w:hAnsi="仿宋" w:hint="eastAsia"/>
          <w:sz w:val="28"/>
          <w:szCs w:val="28"/>
        </w:rPr>
        <w:t>在册员工</w:t>
      </w:r>
      <w:proofErr w:type="gramEnd"/>
      <w:r w:rsidR="00C869E6" w:rsidRPr="005D0C83">
        <w:rPr>
          <w:rFonts w:ascii="方正楷体简体" w:eastAsia="方正楷体简体" w:hAnsi="仿宋" w:hint="eastAsia"/>
          <w:sz w:val="28"/>
          <w:szCs w:val="28"/>
        </w:rPr>
        <w:t>95</w:t>
      </w:r>
      <w:r w:rsidRPr="005D0C83">
        <w:rPr>
          <w:rFonts w:ascii="方正楷体简体" w:eastAsia="方正楷体简体" w:hAnsi="仿宋" w:hint="eastAsia"/>
          <w:sz w:val="28"/>
          <w:szCs w:val="28"/>
        </w:rPr>
        <w:t>名，其中，高级职称人员22名，中级职称人员16名，大专以上学历57名。</w:t>
      </w:r>
      <w:r w:rsidRPr="005D0C83">
        <w:rPr>
          <w:rFonts w:ascii="方正楷体简体" w:eastAsia="方正楷体简体" w:hAnsi="仿宋" w:hint="eastAsia"/>
          <w:sz w:val="28"/>
          <w:szCs w:val="28"/>
        </w:rPr>
        <w:br/>
        <w:t xml:space="preserve">    公司拥有1910m2的办公场地，设置了各类办公室，如：档案室、财务室等，以及射线曝光室、暗室、评片室、实验室等，</w:t>
      </w:r>
      <w:r w:rsidR="00C869E6" w:rsidRPr="005D0C83">
        <w:rPr>
          <w:rFonts w:ascii="方正楷体简体" w:eastAsia="方正楷体简体" w:hAnsi="仿宋" w:hint="eastAsia"/>
          <w:sz w:val="28"/>
          <w:szCs w:val="28"/>
        </w:rPr>
        <w:t>拥有各类专业无损检测设备43台（套），包括数字式超声波探伤仪19台，超声波测厚仪12台，300KV</w:t>
      </w:r>
      <w:r w:rsidR="00C869E6" w:rsidRPr="005D0C83">
        <w:rPr>
          <w:rFonts w:ascii="方正楷体简体" w:eastAsia="方正楷体简体" w:hAnsi="宋体" w:cs="宋体" w:hint="eastAsia"/>
          <w:sz w:val="28"/>
          <w:szCs w:val="28"/>
        </w:rPr>
        <w:t> </w:t>
      </w:r>
      <w:r w:rsidR="00C869E6" w:rsidRPr="005D0C83">
        <w:rPr>
          <w:rFonts w:ascii="方正楷体简体" w:eastAsia="方正楷体简体" w:hAnsi="仿宋" w:hint="eastAsia"/>
          <w:sz w:val="28"/>
          <w:szCs w:val="28"/>
        </w:rPr>
        <w:t>X射线探伤机3台，300KV以下</w:t>
      </w:r>
      <w:r w:rsidR="00C869E6" w:rsidRPr="005D0C83">
        <w:rPr>
          <w:rFonts w:ascii="方正楷体简体" w:eastAsia="方正楷体简体" w:hAnsi="宋体" w:cs="宋体" w:hint="eastAsia"/>
          <w:sz w:val="28"/>
          <w:szCs w:val="28"/>
        </w:rPr>
        <w:t> </w:t>
      </w:r>
      <w:r w:rsidR="00C869E6" w:rsidRPr="005D0C83">
        <w:rPr>
          <w:rFonts w:ascii="方正楷体简体" w:eastAsia="方正楷体简体" w:hAnsi="仿宋" w:hint="eastAsia"/>
          <w:sz w:val="28"/>
          <w:szCs w:val="28"/>
        </w:rPr>
        <w:t>X射线机5台，自动洗片机2台，磁粉探伤仪9台。TOFD检测仪4台。</w:t>
      </w:r>
      <w:r w:rsidRPr="005D0C83">
        <w:rPr>
          <w:rFonts w:ascii="方正楷体简体" w:eastAsia="方正楷体简体" w:hAnsi="仿宋" w:hint="eastAsia"/>
          <w:sz w:val="28"/>
          <w:szCs w:val="28"/>
        </w:rPr>
        <w:t>充分满足无损检测管理工作的需要。</w:t>
      </w:r>
      <w:r w:rsidRPr="005D0C83">
        <w:rPr>
          <w:rFonts w:ascii="方正楷体简体" w:eastAsia="方正楷体简体" w:hAnsi="仿宋" w:hint="eastAsia"/>
          <w:sz w:val="28"/>
          <w:szCs w:val="28"/>
        </w:rPr>
        <w:br/>
        <w:t xml:space="preserve">    </w:t>
      </w:r>
      <w:r w:rsidR="00C869E6" w:rsidRPr="005D0C83">
        <w:rPr>
          <w:rFonts w:ascii="方正楷体简体" w:eastAsia="方正楷体简体" w:hAnsi="仿宋" w:hint="eastAsia"/>
          <w:sz w:val="28"/>
          <w:szCs w:val="28"/>
        </w:rPr>
        <w:t>公司先后完成国家和省、部级科研项目及油田横向项目50余项，其中1项获国家科技奖励，14项获得省部级科技奖励，获得授权专利50余项；制修订标准20余项。三环公司将始终秉承“产业为标、科技为本、服务为魂、油田为根”的宗旨，本着“团结、自强、务实、创新”的务实精神，创新经营管理模式，逐步将公司打造成为产业化基地，成为行业中“国际知名、实力雄厚、不可替代”的高科技公司。</w:t>
      </w:r>
    </w:p>
    <w:sectPr w:rsidR="00956ED9" w:rsidRPr="005D0C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16" w:rsidRDefault="00156716" w:rsidP="00956ED9">
      <w:r>
        <w:separator/>
      </w:r>
    </w:p>
  </w:endnote>
  <w:endnote w:type="continuationSeparator" w:id="0">
    <w:p w:rsidR="00156716" w:rsidRDefault="00156716" w:rsidP="009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16" w:rsidRDefault="00156716" w:rsidP="00956ED9">
      <w:r>
        <w:separator/>
      </w:r>
    </w:p>
  </w:footnote>
  <w:footnote w:type="continuationSeparator" w:id="0">
    <w:p w:rsidR="00156716" w:rsidRDefault="00156716" w:rsidP="0095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91"/>
    <w:rsid w:val="00105A5B"/>
    <w:rsid w:val="00150815"/>
    <w:rsid w:val="00156591"/>
    <w:rsid w:val="00156716"/>
    <w:rsid w:val="005D0C83"/>
    <w:rsid w:val="005F2A80"/>
    <w:rsid w:val="00776BC0"/>
    <w:rsid w:val="00845492"/>
    <w:rsid w:val="00956ED9"/>
    <w:rsid w:val="00990BFC"/>
    <w:rsid w:val="00AD6FC7"/>
    <w:rsid w:val="00AE722C"/>
    <w:rsid w:val="00C46219"/>
    <w:rsid w:val="00C8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6ED9"/>
    <w:rPr>
      <w:sz w:val="18"/>
      <w:szCs w:val="18"/>
    </w:rPr>
  </w:style>
  <w:style w:type="paragraph" w:styleId="a4">
    <w:name w:val="footer"/>
    <w:basedOn w:val="a"/>
    <w:link w:val="Char0"/>
    <w:uiPriority w:val="99"/>
    <w:unhideWhenUsed/>
    <w:rsid w:val="00956ED9"/>
    <w:pPr>
      <w:tabs>
        <w:tab w:val="center" w:pos="4153"/>
        <w:tab w:val="right" w:pos="8306"/>
      </w:tabs>
      <w:snapToGrid w:val="0"/>
      <w:jc w:val="left"/>
    </w:pPr>
    <w:rPr>
      <w:sz w:val="18"/>
      <w:szCs w:val="18"/>
    </w:rPr>
  </w:style>
  <w:style w:type="character" w:customStyle="1" w:styleId="Char0">
    <w:name w:val="页脚 Char"/>
    <w:basedOn w:val="a0"/>
    <w:link w:val="a4"/>
    <w:uiPriority w:val="99"/>
    <w:rsid w:val="00956E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6ED9"/>
    <w:rPr>
      <w:sz w:val="18"/>
      <w:szCs w:val="18"/>
    </w:rPr>
  </w:style>
  <w:style w:type="paragraph" w:styleId="a4">
    <w:name w:val="footer"/>
    <w:basedOn w:val="a"/>
    <w:link w:val="Char0"/>
    <w:uiPriority w:val="99"/>
    <w:unhideWhenUsed/>
    <w:rsid w:val="00956ED9"/>
    <w:pPr>
      <w:tabs>
        <w:tab w:val="center" w:pos="4153"/>
        <w:tab w:val="right" w:pos="8306"/>
      </w:tabs>
      <w:snapToGrid w:val="0"/>
      <w:jc w:val="left"/>
    </w:pPr>
    <w:rPr>
      <w:sz w:val="18"/>
      <w:szCs w:val="18"/>
    </w:rPr>
  </w:style>
  <w:style w:type="character" w:customStyle="1" w:styleId="Char0">
    <w:name w:val="页脚 Char"/>
    <w:basedOn w:val="a0"/>
    <w:link w:val="a4"/>
    <w:uiPriority w:val="99"/>
    <w:rsid w:val="00956E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2020-07-01T01:32:00Z</dcterms:created>
  <dcterms:modified xsi:type="dcterms:W3CDTF">2020-07-16T02:19:00Z</dcterms:modified>
</cp:coreProperties>
</file>