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附件1</w:t>
      </w:r>
    </w:p>
    <w:p>
      <w:pPr>
        <w:widowControl/>
        <w:spacing w:line="600" w:lineRule="exact"/>
        <w:ind w:firstLine="2205" w:firstLineChars="10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880" w:firstLineChars="900"/>
        <w:jc w:val="left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（举办城市：济南）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一、</w:t>
      </w:r>
      <w:r>
        <w:rPr>
          <w:rFonts w:hint="eastAsia" w:ascii="方正仿宋简体" w:hAnsi="仿宋" w:eastAsia="方正仿宋简体"/>
          <w:sz w:val="32"/>
          <w:szCs w:val="32"/>
        </w:rPr>
        <w:t>报到时间：2021年8月11日</w:t>
      </w:r>
    </w:p>
    <w:p>
      <w:pPr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报到地点：</w:t>
      </w:r>
      <w:r>
        <w:rPr>
          <w:rFonts w:hint="eastAsia" w:ascii="方正仿宋简体" w:hAnsi="CG Times" w:eastAsia="方正仿宋简体" w:cs="CG Times"/>
          <w:sz w:val="32"/>
          <w:szCs w:val="32"/>
        </w:rPr>
        <w:t>济南明湖泉盈酒店</w:t>
      </w:r>
    </w:p>
    <w:p>
      <w:pPr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酒店地址：</w:t>
      </w:r>
      <w:r>
        <w:rPr>
          <w:rFonts w:hint="eastAsia" w:ascii="方正仿宋简体" w:hAnsi="CG Times" w:eastAsia="方正仿宋简体" w:cs="CG Times"/>
          <w:sz w:val="32"/>
          <w:szCs w:val="32"/>
        </w:rPr>
        <w:t>山东省济南市天桥区历黄路16号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酒店总机：</w:t>
      </w:r>
      <w:r>
        <w:rPr>
          <w:rFonts w:ascii="方正仿宋简体" w:hAnsi="仿宋" w:eastAsia="方正仿宋简体"/>
          <w:sz w:val="32"/>
          <w:szCs w:val="32"/>
        </w:rPr>
        <w:t>0531-58800000</w:t>
      </w:r>
    </w:p>
    <w:p>
      <w:pPr>
        <w:spacing w:line="600" w:lineRule="exact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二、乘车路线：</w:t>
      </w:r>
    </w:p>
    <w:p>
      <w:pPr>
        <w:widowControl/>
        <w:wordWrap w:val="0"/>
        <w:spacing w:line="360" w:lineRule="auto"/>
        <w:ind w:firstLine="561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（一）火车站至酒店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1．济南站至酒店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自济南站北地铁站D口乘坐地铁2号线，北园站下车，D口出步行约473米即到;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若直接乘出租车前往，约5公里。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2．济南西站至酒店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济南西站乘坐地铁1号线，到王府庄站换乘地铁2号线，北园站下车，D口出步行约423米即到;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若直接乘出租车前往，约17公里。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3．济南东站至酒店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济南东站乘坐地铁3号线，到八涧堡站换乘地铁2号线，北园站下车，D口出步行约423米即到;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若直接乘出租车前往，约17公里。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（二）机场至酒店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自遥墙国际机场乘机场巴士2号线到长途汽车站下车，步行至地铁济泺路站B口，乘坐地铁2号线到达北园站下车，D口出步行约423米即到;</w:t>
      </w:r>
    </w:p>
    <w:p>
      <w:pPr>
        <w:spacing w:line="0" w:lineRule="atLeas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若直接乘出租车前往，约36公里。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四、相关食宿标准</w:t>
      </w:r>
    </w:p>
    <w:p>
      <w:pPr>
        <w:widowControl/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培训期间，参加人员的食宿由会务统一安排，其费用自理。食宿标准：230元/人·天，该费用请于报到时直接向酒店交纳</w:t>
      </w:r>
      <w:r>
        <w:rPr>
          <w:rFonts w:hint="eastAsia" w:ascii="方正仿宋简体" w:hAnsi="CG Times" w:eastAsia="方正仿宋简体" w:cs="CG Times"/>
          <w:sz w:val="32"/>
          <w:szCs w:val="32"/>
        </w:rPr>
        <w:t>。</w:t>
      </w:r>
    </w:p>
    <w:p>
      <w:pPr>
        <w:spacing w:line="0" w:lineRule="atLeast"/>
        <w:ind w:firstLine="560" w:firstLineChars="200"/>
        <w:rPr>
          <w:rFonts w:ascii="宋体" w:hAnsi="宋体"/>
          <w:sz w:val="28"/>
          <w:szCs w:val="28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  <w:szCs w:val="28"/>
        </w:rPr>
      </w:pP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pPr>
        <w:widowControl/>
        <w:spacing w:line="600" w:lineRule="exact"/>
        <w:ind w:firstLine="1785" w:firstLineChars="85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培训地点、路线及食宿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"http://www.casei.org.cn/casei/files/2014/2014112802.doc" </w:instrText>
      </w:r>
      <w:r>
        <w:fldChar w:fldCharType="separate"/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安排</w:t>
      </w: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line="600" w:lineRule="exact"/>
        <w:ind w:firstLine="2240" w:firstLineChars="700"/>
        <w:rPr>
          <w:rFonts w:ascii="方正仿宋简体" w:hAnsi="宋体" w:eastAsia="方正仿宋简体" w:cs="宋体"/>
          <w:color w:val="000000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color w:val="000000"/>
          <w:kern w:val="0"/>
          <w:sz w:val="32"/>
          <w:szCs w:val="32"/>
        </w:rPr>
        <w:t>（举办城市：池州）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一、报到时间、地点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报到时间：2021年8月10日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报到地点：安徽青阳县五溪山色大酒店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酒店地址：安徽省池州市青阳县五溪新区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酒店总机：</w:t>
      </w:r>
      <w:r>
        <w:rPr>
          <w:rFonts w:ascii="方正仿宋简体" w:hAnsi="仿宋" w:eastAsia="方正仿宋简体"/>
          <w:sz w:val="32"/>
          <w:szCs w:val="32"/>
        </w:rPr>
        <w:t>0566-5578888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二、乘车路线：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1、高铁动车抵达铜陵北站（京福高铁）：距离酒店大约75公里左右。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2、高铁动车快车抵达池州站（宁安高铁）：距离酒店大约28公里左右。</w:t>
      </w:r>
    </w:p>
    <w:p>
      <w:pPr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3、池州九华山机场：池州高铁站、汽车站（紧邻）至五溪山色公交车60分钟/班次，距离酒店大约25公里左右。</w:t>
      </w:r>
    </w:p>
    <w:p>
      <w:pPr>
        <w:widowControl/>
        <w:spacing w:line="600" w:lineRule="exac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三、食宿安排</w:t>
      </w:r>
    </w:p>
    <w:p>
      <w:pPr>
        <w:widowControl/>
        <w:spacing w:line="600" w:lineRule="exact"/>
        <w:ind w:firstLine="640" w:firstLineChars="200"/>
        <w:rPr>
          <w:rFonts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培训期间，参加人员的食宿由会务统一安排，其费用自理。食宿标准：280元/人·天，该费用请于报到时直接向酒店交纳</w:t>
      </w:r>
      <w:r>
        <w:rPr>
          <w:rFonts w:hint="eastAsia" w:ascii="方正仿宋简体" w:hAnsi="CG Times" w:eastAsia="方正仿宋简体" w:cs="CG Times"/>
          <w:sz w:val="32"/>
          <w:szCs w:val="32"/>
        </w:rPr>
        <w:t>。</w:t>
      </w:r>
    </w:p>
    <w:p>
      <w:pPr>
        <w:spacing w:line="600" w:lineRule="exact"/>
        <w:jc w:val="left"/>
        <w:rPr>
          <w:rFonts w:ascii="方正仿宋简体" w:hAnsi="CG Times" w:eastAsia="方正仿宋简体" w:cs="CG Times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E97A"/>
    <w:rsid w:val="773E8F1E"/>
    <w:rsid w:val="7FFFE97A"/>
    <w:rsid w:val="EBFFAEBF"/>
    <w:rsid w:val="F7CA6081"/>
    <w:rsid w:val="FCD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2021-07-21T12:42:00Z</dcterms:created>
  <dc:creator>k_k</dc:creator>
  <cp:lastModifiedBy>k_k</cp:lastModifiedBy>
  <dcterms:modified xsi:type="dcterms:W3CDTF">2021-07-21T12:52:52Z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