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附件3</w:t>
      </w:r>
    </w:p>
    <w:p>
      <w:pPr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2021全国锅炉检验师（GS）</w:t>
      </w:r>
    </w:p>
    <w:p>
      <w:pPr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资格取证相应专业培训活动日程安排（济南）</w:t>
      </w:r>
    </w:p>
    <w:tbl>
      <w:tblPr>
        <w:tblStyle w:val="6"/>
        <w:tblW w:w="1138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20"/>
        <w:gridCol w:w="1371"/>
        <w:gridCol w:w="4906"/>
        <w:gridCol w:w="3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tblHeader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日期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课时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内容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授课人</w:t>
            </w:r>
          </w:p>
        </w:tc>
      </w:tr>
      <w:tr>
        <w:trPr>
          <w:trHeight w:val="680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8月11日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9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全  天  报  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8月12日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08:30-09:00</w:t>
            </w:r>
          </w:p>
        </w:tc>
        <w:tc>
          <w:tcPr>
            <w:tcW w:w="7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锅炉检验师资格取证专业技术培训相关事宜讲解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09:00-12:00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1.1事故知识（事故调查及处理程序、锅炉事故分析）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1.2检验机构核准和检验人员监督管理相关知识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1.3锅炉检验风险管理知识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电站锅炉现状及发展趋势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8月13日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2.2焊接工艺评定、电站锅炉材料焊接相关知识及案例分析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（焊接工艺评定规则、焊接工艺评定应用、其它焊接相关知识）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3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8月14日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4.4锅炉设计文件鉴定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3.3锅炉设计（强度校核计算）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8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8月15日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2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下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1"/>
              </w:rPr>
              <w:t>午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1"/>
              </w:rPr>
              <w:t>自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1"/>
              </w:rPr>
              <w:t>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8月16日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星期一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3.6电站锅炉安全附件及安全保护装置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3.7锅炉设备的运行及常见运行故障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3.8电站锅炉使用管理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8月17日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2.3电站锅炉化学监督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3.4电站锅炉制造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8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8月18日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4.5.1锅炉监督检验通用要求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4.5.2锅炉制造监督检验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4.5.3进口锅炉监督检验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附件B  制造监督检验技能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8月19日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9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全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1"/>
              </w:rPr>
              <w:t>天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1"/>
              </w:rPr>
              <w:t>自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1"/>
              </w:rPr>
              <w:t>习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8月20日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锅炉制造、安装、改造、修理质量保证体系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（质量管理基础知识、特种设备制造、安装、改造、修理质量保证体系基本要求、锅炉制造、安装质量保证特点）及案例分析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7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8月21日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4.6.1锅炉定期检验规则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4.6.2典型电站锅炉定期检验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电站锅炉定期检验案例分析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7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8月22日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8月23日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星期一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4.1电站锅炉检验检测方法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4.2锅炉检验技术文件的编制和审核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4.3检验设备选择及管理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3.9.2 锅炉常见缺陷及案例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8月24日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8月25日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星期三 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3.1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电站锅炉基本原理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3.2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典型电站锅炉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2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8月26日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3.5电站锅炉安装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4.5.4锅炉安装监督检验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4.5.4安装监督检验技能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锅炉安装监督检验案例分析（电站锅炉、工业锅炉）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《锅炉安全技术规程》电站锅炉要求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8月27日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8月28日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《锅炉安全技术规程》材料、检验章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2.1电站锅炉材料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3.9锅炉设备的损伤与失效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3.9.1锅炉设备的损伤与失效基础知识（如断裂力学）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3.9.3电站锅炉损伤与失效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3.9.4电站锅炉寿命评估知识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8月29日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2021全国锅炉检验师（GS）</w:t>
      </w:r>
    </w:p>
    <w:p>
      <w:pPr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资格取证相应专业培训活动日程安排（池州）</w:t>
      </w:r>
    </w:p>
    <w:tbl>
      <w:tblPr>
        <w:tblStyle w:val="6"/>
        <w:tblW w:w="1138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20"/>
        <w:gridCol w:w="1371"/>
        <w:gridCol w:w="4906"/>
        <w:gridCol w:w="3090"/>
      </w:tblGrid>
      <w:tr>
        <w:trPr>
          <w:trHeight w:val="680" w:hRule="atLeast"/>
          <w:tblHeader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日期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课时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内容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授课人</w:t>
            </w:r>
          </w:p>
        </w:tc>
      </w:tr>
      <w:tr>
        <w:trPr>
          <w:trHeight w:val="680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8月10日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9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全  天  报  到</w:t>
            </w:r>
          </w:p>
        </w:tc>
      </w:tr>
      <w:tr>
        <w:trPr>
          <w:trHeight w:val="680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8月11日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08:30-09:00</w:t>
            </w:r>
          </w:p>
        </w:tc>
        <w:tc>
          <w:tcPr>
            <w:tcW w:w="799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锅炉检验师资格取证专业技术培训相关事宜讲解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09:00-12:00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1.1事故知识（事故调查及处理程序、锅炉事故分析）</w:t>
            </w: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1.2检验机构核准和检验人员监督管理相关知识</w:t>
            </w: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1.3锅炉检验风险管理知识</w:t>
            </w: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电站锅炉现状及发展趋势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8月12日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4.4锅炉设计文件鉴定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3.3锅炉设计（强度校核计算）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3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8月13日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>下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>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>自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>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8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8月14日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锅炉制造、安装、改造、修理质量保证体系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（质量管理基础知识、特种设备制造、安装、改造、修理质量保证体系基本要求、锅炉制造、安装质量保证特点）及案例分析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2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8月15日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2.2焊接工艺评定、电站锅炉材料焊接相关知识及案例分析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（焊接工艺评定规则、焊接工艺评定应用、其它焊接相关知识）</w:t>
            </w:r>
          </w:p>
        </w:tc>
      </w:tr>
      <w:tr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8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8月16日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星期一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2.3电站锅炉化学监督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3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3.4电站锅炉制造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8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8月17日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4.5.1锅炉监督检验通用要求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4.5.2锅炉制造监督检验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4.5.3进口锅炉监督检验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附件B  制造监督检验技能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8月18日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3.6电站锅炉安全附件及安全保护装置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3.7锅炉设备的运行及常见运行故障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3.8电站锅炉使用管理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8月19日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3.5电站锅炉安装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4.5.4锅炉安装监督检验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4.5.4安装监督检验技能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锅炉安装监督检验案例分析（电站锅炉、工业锅炉）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8月20日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《锅炉安全技术规程》电站锅炉要求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2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8月21日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《锅炉安全技术规程》材料、检验章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2.1电站锅炉材料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3.9锅炉设备的损伤与失效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3.9.1锅炉设备的损伤与失效基础知识（如断裂力学）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3.9.3电站锅炉损伤与失效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3.9.4电站锅炉寿命评估知识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8月22日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8月23日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星期一</w:t>
            </w:r>
          </w:p>
        </w:tc>
        <w:tc>
          <w:tcPr>
            <w:tcW w:w="9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/>
                <w:b/>
                <w:kern w:val="0"/>
                <w:sz w:val="22"/>
                <w:szCs w:val="21"/>
              </w:rPr>
              <w:t>全</w:t>
            </w:r>
            <w:r>
              <w:rPr>
                <w:rFonts w:hint="eastAsia" w:ascii="宋体" w:hAnsi="宋体"/>
                <w:b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/>
                <w:b/>
                <w:kern w:val="0"/>
                <w:sz w:val="22"/>
                <w:szCs w:val="21"/>
              </w:rPr>
              <w:t>天</w:t>
            </w:r>
            <w:r>
              <w:rPr>
                <w:rFonts w:hint="eastAsia" w:ascii="宋体" w:hAnsi="宋体"/>
                <w:b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/>
                <w:b/>
                <w:kern w:val="0"/>
                <w:sz w:val="22"/>
                <w:szCs w:val="21"/>
              </w:rPr>
              <w:t>自</w:t>
            </w:r>
            <w:r>
              <w:rPr>
                <w:rFonts w:hint="eastAsia" w:ascii="宋体" w:hAnsi="宋体"/>
                <w:b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/>
                <w:b/>
                <w:kern w:val="0"/>
                <w:sz w:val="22"/>
                <w:szCs w:val="21"/>
              </w:rPr>
              <w:t>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8月24日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3.1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电站锅炉基本原理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3.2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典型电站锅炉</w:t>
            </w:r>
          </w:p>
          <w:p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3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46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8月25日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4.1电站锅炉检验检测方法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4.2锅炉检验技术文件的编制和审核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4.3检验设备选择及管理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3.9.2 锅炉常见缺陷及案例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2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8月26日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8月27日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4.6.1锅炉定期检验规则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4.6.2典型电站锅炉定期检验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电站锅炉定期检验案例分析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2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8月28日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08:30-12:00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14:00-17:30</w:t>
            </w:r>
          </w:p>
        </w:tc>
        <w:tc>
          <w:tcPr>
            <w:tcW w:w="7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8月29日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星期日</w:t>
            </w:r>
          </w:p>
        </w:tc>
        <w:tc>
          <w:tcPr>
            <w:tcW w:w="9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全  天  自  习</w:t>
            </w:r>
          </w:p>
        </w:tc>
      </w:tr>
    </w:tbl>
    <w:p>
      <w:pPr>
        <w:jc w:val="left"/>
        <w:rPr>
          <w:rFonts w:ascii="方正仿宋简体" w:hAnsi="仿宋" w:eastAsia="方正仿宋简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97A"/>
    <w:rsid w:val="773E8F1E"/>
    <w:rsid w:val="7FFFE97A"/>
    <w:rsid w:val="BCFF9D72"/>
    <w:rsid w:val="EBFFAEBF"/>
    <w:rsid w:val="F7CA6081"/>
    <w:rsid w:val="FCD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2021-07-21T12:42:00Z</dcterms:created>
  <dc:creator>k_k</dc:creator>
  <cp:lastModifiedBy>k_k</cp:lastModifiedBy>
  <dcterms:modified xsi:type="dcterms:W3CDTF">2021-07-21T12:53:38Z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