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6998" w14:textId="6C778622" w:rsidR="00466D67" w:rsidRPr="00AA6679" w:rsidRDefault="004C53AC">
      <w:pPr>
        <w:spacing w:line="360" w:lineRule="auto"/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r w:rsidRPr="00AA6679">
        <w:rPr>
          <w:rFonts w:ascii="方正小标宋简体" w:eastAsia="方正小标宋简体" w:hAnsi="宋体" w:cs="宋体" w:hint="eastAsia"/>
          <w:sz w:val="32"/>
          <w:szCs w:val="32"/>
        </w:rPr>
        <w:t>天津滨海科迪检测有限公司简介</w:t>
      </w:r>
    </w:p>
    <w:p w14:paraId="05FBCC48" w14:textId="77777777" w:rsidR="00466D67" w:rsidRPr="00AA6679" w:rsidRDefault="004C53AC">
      <w:pPr>
        <w:spacing w:line="360" w:lineRule="auto"/>
        <w:ind w:firstLineChars="200" w:firstLine="560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天津滨海科迪检测有限公司成立于2000年4月，隶属于中国石油天然气管道局。主要从事无损检测工程、房屋建筑工程、公路工程、桥涵工程、石油化工工程、市政公用工程、浅海海洋工程、</w:t>
      </w:r>
      <w:proofErr w:type="gramStart"/>
      <w:r w:rsidRPr="00AA6679">
        <w:rPr>
          <w:rFonts w:ascii="方正仿宋简体" w:eastAsia="方正仿宋简体" w:hAnsi="仿宋" w:cs="宋体" w:hint="eastAsia"/>
          <w:sz w:val="28"/>
          <w:szCs w:val="28"/>
        </w:rPr>
        <w:t>砼</w:t>
      </w:r>
      <w:proofErr w:type="gramEnd"/>
      <w:r w:rsidRPr="00AA6679">
        <w:rPr>
          <w:rFonts w:ascii="方正仿宋简体" w:eastAsia="方正仿宋简体" w:hAnsi="仿宋" w:cs="宋体" w:hint="eastAsia"/>
          <w:sz w:val="28"/>
          <w:szCs w:val="28"/>
        </w:rPr>
        <w:t>构件工程质量及材料的试验检测；上述项目的相关技术培训；劳务服务（限境内）、汽车普通运货。</w:t>
      </w:r>
    </w:p>
    <w:p w14:paraId="27D89464" w14:textId="77777777" w:rsidR="00466D67" w:rsidRPr="00AA6679" w:rsidRDefault="004C53AC">
      <w:pPr>
        <w:spacing w:line="360" w:lineRule="auto"/>
        <w:ind w:firstLineChars="200" w:firstLine="560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公司具有以下资质：</w:t>
      </w:r>
    </w:p>
    <w:p w14:paraId="3AC17694" w14:textId="77777777" w:rsidR="00466D67" w:rsidRPr="00AA6679" w:rsidRDefault="004C53AC">
      <w:pPr>
        <w:spacing w:line="360" w:lineRule="auto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⑴ 国家市场监督管理总局颁发的《特种设备检验检测机构核准证》（CG常规检测、TOFD检测）</w:t>
      </w:r>
    </w:p>
    <w:p w14:paraId="2AEED2B9" w14:textId="77777777" w:rsidR="00466D67" w:rsidRPr="00AA6679" w:rsidRDefault="004C53AC">
      <w:pPr>
        <w:spacing w:line="360" w:lineRule="auto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⑵ 中国特种设备检验协会颁发的《特种设备无损检测机构级别评定证书A级》</w:t>
      </w:r>
    </w:p>
    <w:p w14:paraId="2716DD93" w14:textId="77777777" w:rsidR="00466D67" w:rsidRPr="00AA6679" w:rsidRDefault="004C53AC">
      <w:pPr>
        <w:spacing w:line="360" w:lineRule="auto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⑶ 天津市市场和质量监督管理委员会办法的《检验检测机构资质认定证书》（CMA证）</w:t>
      </w:r>
    </w:p>
    <w:p w14:paraId="333F0621" w14:textId="77777777" w:rsidR="00466D67" w:rsidRPr="00AA6679" w:rsidRDefault="004C53AC">
      <w:pPr>
        <w:spacing w:line="360" w:lineRule="auto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⑷ 天津市环境保护局颁发的《辐射安全许可证》；</w:t>
      </w:r>
    </w:p>
    <w:p w14:paraId="13DADC89" w14:textId="77777777" w:rsidR="00466D67" w:rsidRPr="00AA6679" w:rsidRDefault="004C53AC">
      <w:pPr>
        <w:spacing w:line="360" w:lineRule="auto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⑸ GB/T19001-2016质量管理体系认证证书；</w:t>
      </w:r>
    </w:p>
    <w:p w14:paraId="4E4B1E41" w14:textId="77777777" w:rsidR="00466D67" w:rsidRPr="00AA6679" w:rsidRDefault="004C53AC">
      <w:pPr>
        <w:spacing w:line="360" w:lineRule="auto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⑹ GB/T45001-2020职业健康安全管理体系认证证书；</w:t>
      </w:r>
    </w:p>
    <w:p w14:paraId="32D47D14" w14:textId="77777777" w:rsidR="00466D67" w:rsidRPr="00AA6679" w:rsidRDefault="004C53AC">
      <w:pPr>
        <w:spacing w:line="360" w:lineRule="auto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⑺ GB/T24001-2016环境管理体系认证证书；</w:t>
      </w:r>
    </w:p>
    <w:p w14:paraId="1CCF3D76" w14:textId="77777777" w:rsidR="00466D67" w:rsidRPr="00AA6679" w:rsidRDefault="004C53AC">
      <w:pPr>
        <w:spacing w:line="360" w:lineRule="auto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⑻ Q/SY1002.1-2013中国石油健康安全环境管理体系认证证书；</w:t>
      </w:r>
    </w:p>
    <w:p w14:paraId="55759F7F" w14:textId="77777777" w:rsidR="00466D67" w:rsidRPr="00AA6679" w:rsidRDefault="004C53AC">
      <w:pPr>
        <w:spacing w:line="360" w:lineRule="auto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⑼ 中国石油天然气集团公司一类承包商</w:t>
      </w:r>
    </w:p>
    <w:p w14:paraId="1C74BDDB" w14:textId="77777777" w:rsidR="00466D67" w:rsidRPr="00AA6679" w:rsidRDefault="004C53AC">
      <w:pPr>
        <w:pStyle w:val="a0"/>
        <w:spacing w:line="360" w:lineRule="auto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⑽ 国际DNV认证GENERAL AUT SYSTEM QUALIFICATION DNV认证证书。AUT认证，坡口形式CRC、J、V通用认证。</w:t>
      </w:r>
    </w:p>
    <w:p w14:paraId="45A4318E" w14:textId="77777777" w:rsidR="00466D67" w:rsidRPr="00AA6679" w:rsidRDefault="004C53AC">
      <w:pPr>
        <w:spacing w:line="360" w:lineRule="auto"/>
        <w:ind w:firstLineChars="200" w:firstLine="560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公司在油气田长输管道、炼化装置、压力容器、大型储罐无损检</w:t>
      </w:r>
      <w:r w:rsidRPr="00AA6679">
        <w:rPr>
          <w:rFonts w:ascii="方正仿宋简体" w:eastAsia="方正仿宋简体" w:hAnsi="仿宋" w:cs="宋体" w:hint="eastAsia"/>
          <w:sz w:val="28"/>
          <w:szCs w:val="28"/>
        </w:rPr>
        <w:lastRenderedPageBreak/>
        <w:t>测和金属材料检验、建筑材料检验等方面，具有强大的检测能力和一流的服务水平，具备在各种复杂条件下进行检验检测工作的成熟技术和经验，具有承担大型长输管道、油气田地面工程、炼油化工装置、各类压力容器、大型储罐等施工能力。近年来，公司先后参加了国家重点管道工程中</w:t>
      </w:r>
      <w:proofErr w:type="gramStart"/>
      <w:r w:rsidRPr="00AA6679">
        <w:rPr>
          <w:rFonts w:ascii="方正仿宋简体" w:eastAsia="方正仿宋简体" w:hAnsi="仿宋" w:cs="宋体" w:hint="eastAsia"/>
          <w:sz w:val="28"/>
          <w:szCs w:val="28"/>
        </w:rPr>
        <w:t>缅</w:t>
      </w:r>
      <w:proofErr w:type="gramEnd"/>
      <w:r w:rsidRPr="00AA6679">
        <w:rPr>
          <w:rFonts w:ascii="方正仿宋简体" w:eastAsia="方正仿宋简体" w:hAnsi="仿宋" w:cs="宋体" w:hint="eastAsia"/>
          <w:sz w:val="28"/>
          <w:szCs w:val="28"/>
        </w:rPr>
        <w:t>原油、天然气输气管道工程9、11标段、中俄管道（长岭-永清）中段4标段、江苏沿海管道如东-太仓管道工程等国内主要项目。炼化主要施工：上海洋山深水巷16.5万立方低温罐及配管工程、山东泰安60万吨/年装备国有化项目无损检测工程、2019年大港油田炼油厂维检修工程。热力管网主要施工：大港油田中心城区供热热源替代工程-无损探伤、兰州第二电力有限公司兰州市热电项目。累计在全国完成无损检测管线长度达8000余公里，储罐450万立方米。</w:t>
      </w:r>
    </w:p>
    <w:p w14:paraId="470DFADD" w14:textId="77777777" w:rsidR="00466D67" w:rsidRPr="00AA6679" w:rsidRDefault="004C53AC">
      <w:pPr>
        <w:pStyle w:val="a0"/>
        <w:spacing w:line="360" w:lineRule="auto"/>
        <w:rPr>
          <w:rFonts w:ascii="方正仿宋简体" w:eastAsia="方正仿宋简体" w:hAnsi="仿宋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 xml:space="preserve">    国外检测工程主要有：尼日尔AGADEM油田地面建设无损检测一期工程、坦桑尼亚海底天然气管道工程、乍得ORYX油田外输管线及末站统包工程无损检测技术服务等项目、孟加拉海底天然气管道项目。</w:t>
      </w:r>
    </w:p>
    <w:p w14:paraId="7E5DC7CC" w14:textId="77777777" w:rsidR="00466D67" w:rsidRPr="00AA6679" w:rsidRDefault="004C53AC">
      <w:pPr>
        <w:spacing w:line="360" w:lineRule="auto"/>
        <w:ind w:firstLineChars="200" w:firstLine="560"/>
        <w:rPr>
          <w:rFonts w:ascii="方正仿宋简体" w:eastAsia="方正仿宋简体" w:hAnsi="仿宋" w:hint="eastAsia"/>
          <w:sz w:val="28"/>
          <w:szCs w:val="28"/>
        </w:rPr>
      </w:pPr>
      <w:r w:rsidRPr="00AA6679">
        <w:rPr>
          <w:rFonts w:ascii="方正仿宋简体" w:eastAsia="方正仿宋简体" w:hAnsi="仿宋" w:hint="eastAsia"/>
          <w:sz w:val="28"/>
          <w:szCs w:val="28"/>
        </w:rPr>
        <w:t>公司可从事RT、UT、MT、PT、AUT、TOFD、PAUT、DR等方式的无损检测工作，具有年检测在DN800以上管线1000公里及20座输气场站、30万方的综合检测能力。</w:t>
      </w:r>
    </w:p>
    <w:p w14:paraId="6EC6E34E" w14:textId="77777777" w:rsidR="00466D67" w:rsidRPr="00AA6679" w:rsidRDefault="004C53AC">
      <w:pPr>
        <w:spacing w:line="360" w:lineRule="auto"/>
        <w:ind w:firstLineChars="200" w:firstLine="560"/>
        <w:rPr>
          <w:rFonts w:ascii="方正仿宋简体" w:eastAsia="方正仿宋简体" w:hAnsi="仿宋" w:cs="宋体" w:hint="eastAsia"/>
          <w:sz w:val="28"/>
          <w:szCs w:val="28"/>
        </w:rPr>
      </w:pPr>
      <w:r w:rsidRPr="00AA6679">
        <w:rPr>
          <w:rFonts w:ascii="方正仿宋简体" w:eastAsia="方正仿宋简体" w:hAnsi="仿宋" w:cs="宋体" w:hint="eastAsia"/>
          <w:sz w:val="28"/>
          <w:szCs w:val="28"/>
        </w:rPr>
        <w:t>在工程施工中，依靠娴熟的检测技术、先进的检测设备，赢得了一个又一个甲方的信任，取得了良好的社会和经济效益。</w:t>
      </w:r>
    </w:p>
    <w:p w14:paraId="5F0B0D76" w14:textId="77777777" w:rsidR="00466D67" w:rsidRPr="00AA6679" w:rsidRDefault="00466D67">
      <w:pPr>
        <w:rPr>
          <w:rFonts w:ascii="方正仿宋简体" w:eastAsia="方正仿宋简体" w:hAnsi="仿宋" w:hint="eastAsia"/>
          <w:sz w:val="28"/>
          <w:szCs w:val="28"/>
        </w:rPr>
      </w:pPr>
    </w:p>
    <w:sectPr w:rsidR="00466D67" w:rsidRPr="00AA6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D67"/>
    <w:rsid w:val="00466D67"/>
    <w:rsid w:val="004C53AC"/>
    <w:rsid w:val="00AA6679"/>
    <w:rsid w:val="16704E7F"/>
    <w:rsid w:val="20AF1113"/>
    <w:rsid w:val="484941CF"/>
    <w:rsid w:val="4C74281A"/>
    <w:rsid w:val="508E7D93"/>
    <w:rsid w:val="621526D0"/>
    <w:rsid w:val="73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86824"/>
  <w15:docId w15:val="{FCBCEBD5-8FB8-44E2-9E3C-04F5D7ED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jc w:val="center"/>
      <w:outlineLvl w:val="0"/>
    </w:pPr>
    <w:rPr>
      <w:rFonts w:ascii="Calibri" w:eastAsia="微软雅黑" w:hAnsi="Calibri" w:cs="Calibri"/>
      <w:color w:val="000000"/>
      <w:kern w:val="44"/>
      <w:sz w:val="28"/>
      <w:szCs w:val="22"/>
      <w:lang w:eastAsia="en-US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等线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" w:after="20"/>
      <w:outlineLvl w:val="2"/>
    </w:pPr>
    <w:rPr>
      <w:rFonts w:ascii="等线" w:eastAsia="等线" w:hAnsi="等线"/>
      <w:b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line="240" w:lineRule="atLeast"/>
    </w:pPr>
    <w:rPr>
      <w:sz w:val="30"/>
    </w:rPr>
  </w:style>
  <w:style w:type="paragraph" w:customStyle="1" w:styleId="6">
    <w:name w:val="样式6"/>
    <w:basedOn w:val="1"/>
    <w:next w:val="a"/>
    <w:qFormat/>
    <w:rPr>
      <w:rFonts w:ascii="宋体" w:hAnsi="宋体" w:cs="Times New Roman"/>
      <w:kern w:val="2"/>
      <w:szCs w:val="24"/>
      <w:lang w:eastAsia="zh-CN"/>
    </w:rPr>
  </w:style>
  <w:style w:type="character" w:customStyle="1" w:styleId="30">
    <w:name w:val="标题 3 字符"/>
    <w:link w:val="3"/>
    <w:qFormat/>
    <w:rPr>
      <w:rFonts w:ascii="等线" w:eastAsia="等线" w:hAnsi="等线" w:cs="Times New Roman"/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ying</cp:lastModifiedBy>
  <cp:revision>3</cp:revision>
  <dcterms:created xsi:type="dcterms:W3CDTF">2020-11-13T00:33:00Z</dcterms:created>
  <dcterms:modified xsi:type="dcterms:W3CDTF">2021-07-12T01:58:00Z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